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88" w:rsidRDefault="003D2888" w:rsidP="00F92649">
      <w:pPr>
        <w:spacing w:line="500" w:lineRule="exact"/>
        <w:jc w:val="center"/>
        <w:rPr>
          <w:rFonts w:ascii="仿宋_GB2312" w:eastAsia="仿宋_GB2312"/>
          <w:sz w:val="32"/>
          <w:szCs w:val="32"/>
        </w:rPr>
      </w:pPr>
      <w:r>
        <w:rPr>
          <w:rFonts w:ascii="宋体" w:hAnsi="宋体"/>
          <w:sz w:val="32"/>
          <w:szCs w:val="32"/>
        </w:rPr>
        <w:t xml:space="preserve"> </w:t>
      </w:r>
    </w:p>
    <w:p w:rsidR="003D2888" w:rsidRDefault="003D2888" w:rsidP="00F92649">
      <w:pPr>
        <w:spacing w:line="500" w:lineRule="exact"/>
        <w:jc w:val="center"/>
        <w:rPr>
          <w:rFonts w:ascii="仿宋_GB2312" w:eastAsia="仿宋_GB2312"/>
          <w:sz w:val="32"/>
          <w:szCs w:val="32"/>
        </w:rPr>
      </w:pPr>
    </w:p>
    <w:p w:rsidR="003D2888" w:rsidRPr="006577EA" w:rsidRDefault="003D2888" w:rsidP="00F92649">
      <w:pPr>
        <w:spacing w:line="500" w:lineRule="exact"/>
        <w:jc w:val="center"/>
        <w:rPr>
          <w:rFonts w:ascii="仿宋_GB2312" w:eastAsia="仿宋_GB2312"/>
          <w:sz w:val="32"/>
          <w:szCs w:val="32"/>
        </w:rPr>
      </w:pPr>
    </w:p>
    <w:p w:rsidR="003D2888" w:rsidRPr="006577EA" w:rsidRDefault="003D2888" w:rsidP="00F92649">
      <w:pPr>
        <w:spacing w:line="500" w:lineRule="exact"/>
        <w:jc w:val="center"/>
        <w:rPr>
          <w:rFonts w:ascii="仿宋_GB2312" w:eastAsia="仿宋_GB2312"/>
          <w:sz w:val="32"/>
          <w:szCs w:val="32"/>
        </w:rPr>
      </w:pPr>
    </w:p>
    <w:p w:rsidR="003D2888" w:rsidRPr="006577EA" w:rsidRDefault="003D2888" w:rsidP="00F92649">
      <w:pPr>
        <w:spacing w:line="500" w:lineRule="exact"/>
        <w:jc w:val="center"/>
        <w:rPr>
          <w:rFonts w:ascii="仿宋_GB2312" w:eastAsia="仿宋_GB2312"/>
          <w:sz w:val="32"/>
          <w:szCs w:val="32"/>
        </w:rPr>
      </w:pPr>
    </w:p>
    <w:p w:rsidR="003D2888" w:rsidRDefault="003D2888" w:rsidP="00F92649">
      <w:pPr>
        <w:spacing w:line="500" w:lineRule="exact"/>
        <w:rPr>
          <w:rFonts w:ascii="仿宋_GB2312" w:eastAsia="仿宋_GB2312"/>
          <w:sz w:val="32"/>
          <w:szCs w:val="32"/>
        </w:rPr>
      </w:pPr>
    </w:p>
    <w:p w:rsidR="003D2888" w:rsidRDefault="003D2888" w:rsidP="00F92649">
      <w:pPr>
        <w:spacing w:line="500" w:lineRule="exact"/>
        <w:ind w:firstLineChars="900" w:firstLine="2880"/>
        <w:jc w:val="left"/>
        <w:rPr>
          <w:rFonts w:ascii="仿宋_GB2312" w:eastAsia="仿宋_GB2312" w:hAnsi="宋体"/>
          <w:sz w:val="32"/>
          <w:szCs w:val="32"/>
        </w:rPr>
      </w:pPr>
    </w:p>
    <w:p w:rsidR="003D2888" w:rsidRDefault="003D2888" w:rsidP="00F92649">
      <w:pPr>
        <w:spacing w:line="500" w:lineRule="exact"/>
        <w:ind w:firstLineChars="900" w:firstLine="2880"/>
        <w:jc w:val="left"/>
        <w:rPr>
          <w:rFonts w:ascii="仿宋_GB2312" w:eastAsia="仿宋_GB2312" w:hAnsi="宋体"/>
          <w:sz w:val="32"/>
          <w:szCs w:val="32"/>
        </w:rPr>
      </w:pPr>
    </w:p>
    <w:p w:rsidR="003D2888" w:rsidRDefault="003D2888" w:rsidP="00F92649">
      <w:pPr>
        <w:spacing w:line="500" w:lineRule="exact"/>
        <w:jc w:val="center"/>
        <w:rPr>
          <w:rFonts w:ascii="仿宋_GB2312" w:eastAsia="仿宋_GB2312" w:hAnsi="宋体"/>
          <w:sz w:val="32"/>
          <w:szCs w:val="32"/>
        </w:rPr>
      </w:pPr>
    </w:p>
    <w:p w:rsidR="003D2888" w:rsidRPr="003B4288" w:rsidRDefault="003D2888" w:rsidP="00F92649">
      <w:pPr>
        <w:spacing w:line="500" w:lineRule="exact"/>
        <w:jc w:val="center"/>
        <w:rPr>
          <w:rFonts w:ascii="仿宋_GB2312" w:eastAsia="仿宋_GB2312" w:hAnsi="宋体"/>
          <w:sz w:val="32"/>
          <w:szCs w:val="32"/>
        </w:rPr>
      </w:pPr>
      <w:r w:rsidRPr="003B4288">
        <w:rPr>
          <w:rFonts w:ascii="仿宋_GB2312" w:eastAsia="仿宋_GB2312" w:hAnsi="宋体" w:hint="eastAsia"/>
          <w:sz w:val="32"/>
          <w:szCs w:val="32"/>
        </w:rPr>
        <w:t>襄职院工【</w:t>
      </w:r>
      <w:r>
        <w:rPr>
          <w:rFonts w:ascii="仿宋_GB2312" w:eastAsia="仿宋_GB2312" w:hAnsi="宋体"/>
          <w:sz w:val="32"/>
          <w:szCs w:val="32"/>
        </w:rPr>
        <w:t>2018</w:t>
      </w:r>
      <w:r w:rsidRPr="003B4288">
        <w:rPr>
          <w:rFonts w:ascii="仿宋_GB2312" w:eastAsia="仿宋_GB2312" w:hAnsi="宋体" w:hint="eastAsia"/>
          <w:sz w:val="32"/>
          <w:szCs w:val="32"/>
        </w:rPr>
        <w:t>】</w:t>
      </w:r>
      <w:r>
        <w:rPr>
          <w:rFonts w:ascii="仿宋_GB2312" w:eastAsia="仿宋_GB2312" w:hAnsi="宋体"/>
          <w:sz w:val="32"/>
          <w:szCs w:val="32"/>
        </w:rPr>
        <w:t>11</w:t>
      </w:r>
      <w:r w:rsidRPr="003B4288">
        <w:rPr>
          <w:rFonts w:ascii="仿宋_GB2312" w:eastAsia="仿宋_GB2312" w:hAnsi="宋体" w:hint="eastAsia"/>
          <w:sz w:val="32"/>
          <w:szCs w:val="32"/>
        </w:rPr>
        <w:t>号</w:t>
      </w:r>
    </w:p>
    <w:p w:rsidR="003D2888" w:rsidRDefault="003D2888" w:rsidP="00F92649">
      <w:pPr>
        <w:spacing w:line="500" w:lineRule="exact"/>
        <w:ind w:firstLineChars="900" w:firstLine="2700"/>
        <w:jc w:val="left"/>
        <w:rPr>
          <w:rFonts w:ascii="宋体"/>
          <w:sz w:val="30"/>
          <w:szCs w:val="30"/>
        </w:rPr>
      </w:pPr>
    </w:p>
    <w:p w:rsidR="003D2888" w:rsidRPr="00CF4203" w:rsidRDefault="003D2888" w:rsidP="00F92649">
      <w:pPr>
        <w:spacing w:line="500" w:lineRule="exact"/>
        <w:ind w:firstLineChars="900" w:firstLine="2700"/>
        <w:jc w:val="left"/>
        <w:rPr>
          <w:rFonts w:ascii="宋体"/>
          <w:sz w:val="30"/>
          <w:szCs w:val="30"/>
        </w:rPr>
      </w:pPr>
    </w:p>
    <w:p w:rsidR="003D2888" w:rsidRDefault="003D2888" w:rsidP="000560A5">
      <w:pPr>
        <w:spacing w:line="560" w:lineRule="exact"/>
        <w:jc w:val="center"/>
        <w:textAlignment w:val="bottom"/>
        <w:rPr>
          <w:rFonts w:ascii="宋体"/>
          <w:b/>
          <w:sz w:val="44"/>
          <w:szCs w:val="44"/>
        </w:rPr>
      </w:pPr>
      <w:r>
        <w:rPr>
          <w:rFonts w:ascii="宋体" w:hAnsi="宋体" w:hint="eastAsia"/>
          <w:b/>
          <w:sz w:val="44"/>
          <w:szCs w:val="44"/>
        </w:rPr>
        <w:t>关于职工</w:t>
      </w:r>
      <w:r w:rsidRPr="00202DB3">
        <w:rPr>
          <w:rFonts w:ascii="宋体" w:hAnsi="宋体" w:hint="eastAsia"/>
          <w:b/>
          <w:sz w:val="44"/>
          <w:szCs w:val="44"/>
        </w:rPr>
        <w:t>体检</w:t>
      </w:r>
      <w:r>
        <w:rPr>
          <w:rFonts w:ascii="宋体" w:hAnsi="宋体" w:hint="eastAsia"/>
          <w:b/>
          <w:sz w:val="44"/>
          <w:szCs w:val="44"/>
        </w:rPr>
        <w:t>和已婚女</w:t>
      </w:r>
      <w:r w:rsidRPr="00202DB3">
        <w:rPr>
          <w:rFonts w:ascii="宋体" w:hAnsi="宋体" w:hint="eastAsia"/>
          <w:b/>
          <w:sz w:val="44"/>
          <w:szCs w:val="44"/>
        </w:rPr>
        <w:t>职工妇科检查的</w:t>
      </w:r>
    </w:p>
    <w:p w:rsidR="003D2888" w:rsidRPr="000560A5" w:rsidRDefault="003D2888" w:rsidP="000560A5">
      <w:pPr>
        <w:spacing w:line="560" w:lineRule="exact"/>
        <w:jc w:val="center"/>
        <w:textAlignment w:val="bottom"/>
        <w:rPr>
          <w:rFonts w:ascii="宋体"/>
          <w:b/>
          <w:sz w:val="44"/>
          <w:szCs w:val="44"/>
        </w:rPr>
      </w:pPr>
      <w:r w:rsidRPr="00202DB3">
        <w:rPr>
          <w:rFonts w:hAnsi="宋体" w:cs="宋体" w:hint="eastAsia"/>
          <w:b/>
          <w:kern w:val="0"/>
          <w:sz w:val="44"/>
          <w:szCs w:val="44"/>
        </w:rPr>
        <w:t>通</w:t>
      </w:r>
      <w:r>
        <w:rPr>
          <w:rFonts w:hAnsi="宋体" w:cs="宋体"/>
          <w:b/>
          <w:kern w:val="0"/>
          <w:sz w:val="44"/>
          <w:szCs w:val="44"/>
        </w:rPr>
        <w:t xml:space="preserve">      </w:t>
      </w:r>
      <w:r w:rsidRPr="00202DB3">
        <w:rPr>
          <w:rFonts w:hAnsi="宋体" w:cs="宋体" w:hint="eastAsia"/>
          <w:b/>
          <w:kern w:val="0"/>
          <w:sz w:val="44"/>
          <w:szCs w:val="44"/>
        </w:rPr>
        <w:t>知</w:t>
      </w:r>
    </w:p>
    <w:p w:rsidR="003D2888" w:rsidRDefault="003D2888" w:rsidP="00202DB3">
      <w:pPr>
        <w:pStyle w:val="p0"/>
        <w:spacing w:line="723" w:lineRule="atLeast"/>
        <w:jc w:val="center"/>
        <w:rPr>
          <w:rFonts w:ascii="黑体" w:eastAsia="黑体"/>
          <w:sz w:val="32"/>
          <w:szCs w:val="32"/>
        </w:rPr>
      </w:pPr>
      <w:r>
        <w:rPr>
          <w:rFonts w:ascii="黑体" w:eastAsia="黑体"/>
          <w:sz w:val="32"/>
          <w:szCs w:val="32"/>
        </w:rPr>
        <w:t xml:space="preserve"> </w:t>
      </w:r>
    </w:p>
    <w:p w:rsidR="003D2888" w:rsidRPr="00F92649" w:rsidRDefault="003D2888" w:rsidP="00202DB3">
      <w:pPr>
        <w:pStyle w:val="p0"/>
        <w:spacing w:line="723" w:lineRule="atLeast"/>
        <w:jc w:val="left"/>
        <w:rPr>
          <w:rFonts w:ascii="仿宋_GB2312" w:eastAsia="仿宋_GB2312"/>
          <w:sz w:val="32"/>
          <w:szCs w:val="32"/>
        </w:rPr>
      </w:pPr>
      <w:r w:rsidRPr="00F92649">
        <w:rPr>
          <w:rFonts w:ascii="仿宋_GB2312" w:eastAsia="仿宋_GB2312" w:hAnsi="宋体" w:hint="eastAsia"/>
          <w:sz w:val="32"/>
          <w:szCs w:val="32"/>
        </w:rPr>
        <w:t>各分工会：</w:t>
      </w:r>
    </w:p>
    <w:p w:rsidR="003D2888" w:rsidRPr="00F92649" w:rsidRDefault="003D2888" w:rsidP="0080189E">
      <w:pPr>
        <w:ind w:firstLineChars="200" w:firstLine="640"/>
        <w:rPr>
          <w:rFonts w:ascii="仿宋_GB2312" w:eastAsia="仿宋_GB2312"/>
          <w:sz w:val="32"/>
          <w:szCs w:val="32"/>
        </w:rPr>
      </w:pPr>
      <w:r w:rsidRPr="00F92649">
        <w:rPr>
          <w:rFonts w:ascii="仿宋_GB2312" w:eastAsia="仿宋_GB2312" w:hAnsi="宋体" w:hint="eastAsia"/>
          <w:sz w:val="32"/>
          <w:szCs w:val="32"/>
        </w:rPr>
        <w:t>为充分体现学院对职工的关爱，保证职工的健康，使全体职工身心健康地投入工作。根据《教师法》、《湖北省人口与计划生育条例》和《襄阳职业技术学院教职工体检工作实施办法》规定，学院于</w:t>
      </w:r>
      <w:r w:rsidRPr="00F92649">
        <w:rPr>
          <w:rFonts w:ascii="仿宋_GB2312" w:eastAsia="仿宋_GB2312" w:hAnsi="宋体"/>
          <w:sz w:val="32"/>
          <w:szCs w:val="32"/>
        </w:rPr>
        <w:t>2018</w:t>
      </w:r>
      <w:r w:rsidRPr="00F92649">
        <w:rPr>
          <w:rFonts w:ascii="仿宋_GB2312" w:eastAsia="仿宋_GB2312" w:hAnsi="宋体" w:hint="eastAsia"/>
          <w:sz w:val="32"/>
          <w:szCs w:val="32"/>
        </w:rPr>
        <w:t>年</w:t>
      </w:r>
      <w:r w:rsidRPr="00F92649">
        <w:rPr>
          <w:rFonts w:ascii="仿宋_GB2312" w:eastAsia="仿宋_GB2312" w:hAnsi="宋体"/>
          <w:sz w:val="32"/>
          <w:szCs w:val="32"/>
        </w:rPr>
        <w:t>7</w:t>
      </w:r>
      <w:r w:rsidRPr="00F92649">
        <w:rPr>
          <w:rFonts w:ascii="仿宋_GB2312" w:eastAsia="仿宋_GB2312" w:hAnsi="宋体" w:hint="eastAsia"/>
          <w:sz w:val="32"/>
          <w:szCs w:val="32"/>
        </w:rPr>
        <w:t>月</w:t>
      </w:r>
      <w:r w:rsidRPr="00F92649">
        <w:rPr>
          <w:rFonts w:ascii="仿宋_GB2312" w:eastAsia="仿宋_GB2312" w:hAnsi="宋体"/>
          <w:sz w:val="32"/>
          <w:szCs w:val="32"/>
        </w:rPr>
        <w:t>1</w:t>
      </w:r>
      <w:r w:rsidRPr="00F92649">
        <w:rPr>
          <w:rFonts w:ascii="仿宋_GB2312" w:eastAsia="仿宋_GB2312" w:hAnsi="宋体" w:hint="eastAsia"/>
          <w:sz w:val="32"/>
          <w:szCs w:val="32"/>
        </w:rPr>
        <w:t>日</w:t>
      </w:r>
      <w:r w:rsidRPr="00F92649">
        <w:rPr>
          <w:rFonts w:ascii="仿宋_GB2312" w:eastAsia="仿宋_GB2312" w:hAnsi="宋体"/>
          <w:sz w:val="32"/>
          <w:szCs w:val="32"/>
        </w:rPr>
        <w:t>—</w:t>
      </w:r>
      <w:smartTag w:uri="urn:schemas-microsoft-com:office:smarttags" w:element="chsdate">
        <w:smartTagPr>
          <w:attr w:name="IsROCDate" w:val="False"/>
          <w:attr w:name="IsLunarDate" w:val="False"/>
          <w:attr w:name="Day" w:val="31"/>
          <w:attr w:name="Month" w:val="10"/>
          <w:attr w:name="Year" w:val="2016"/>
        </w:smartTagPr>
        <w:r w:rsidRPr="00F92649">
          <w:rPr>
            <w:rFonts w:ascii="仿宋_GB2312" w:eastAsia="仿宋_GB2312" w:hAnsi="宋体"/>
            <w:sz w:val="32"/>
            <w:szCs w:val="32"/>
          </w:rPr>
          <w:t>10</w:t>
        </w:r>
        <w:r w:rsidRPr="00F92649">
          <w:rPr>
            <w:rFonts w:ascii="仿宋_GB2312" w:eastAsia="仿宋_GB2312" w:hAnsi="宋体" w:hint="eastAsia"/>
            <w:sz w:val="32"/>
            <w:szCs w:val="32"/>
          </w:rPr>
          <w:t>月</w:t>
        </w:r>
        <w:r w:rsidRPr="00F92649">
          <w:rPr>
            <w:rFonts w:ascii="仿宋_GB2312" w:eastAsia="仿宋_GB2312" w:hAnsi="宋体"/>
            <w:sz w:val="32"/>
            <w:szCs w:val="32"/>
          </w:rPr>
          <w:t>31</w:t>
        </w:r>
        <w:r w:rsidRPr="00F92649">
          <w:rPr>
            <w:rFonts w:ascii="仿宋_GB2312" w:eastAsia="仿宋_GB2312" w:hAnsi="宋体" w:hint="eastAsia"/>
            <w:sz w:val="32"/>
            <w:szCs w:val="32"/>
          </w:rPr>
          <w:t>日</w:t>
        </w:r>
      </w:smartTag>
      <w:r w:rsidRPr="00F92649">
        <w:rPr>
          <w:rFonts w:ascii="仿宋_GB2312" w:eastAsia="仿宋_GB2312" w:hAnsi="宋体" w:hint="eastAsia"/>
          <w:sz w:val="32"/>
          <w:szCs w:val="32"/>
        </w:rPr>
        <w:t>对全院职工进行健康体检和已婚女职工进行妇科检查（注：</w:t>
      </w:r>
      <w:r w:rsidRPr="00F92649">
        <w:rPr>
          <w:rFonts w:ascii="仿宋_GB2312" w:eastAsia="仿宋_GB2312" w:hAnsi="宋体"/>
          <w:sz w:val="32"/>
          <w:szCs w:val="32"/>
        </w:rPr>
        <w:t>49</w:t>
      </w:r>
      <w:r w:rsidRPr="00F92649">
        <w:rPr>
          <w:rFonts w:ascii="仿宋_GB2312" w:eastAsia="仿宋_GB2312" w:hAnsi="宋体" w:hint="eastAsia"/>
          <w:sz w:val="32"/>
          <w:szCs w:val="32"/>
        </w:rPr>
        <w:t>岁及以下已婚育龄女职工妇科检查必须于</w:t>
      </w:r>
      <w:smartTag w:uri="urn:schemas-microsoft-com:office:smarttags" w:element="chsdate">
        <w:smartTagPr>
          <w:attr w:name="IsROCDate" w:val="False"/>
          <w:attr w:name="IsLunarDate" w:val="False"/>
          <w:attr w:name="Day" w:val="31"/>
          <w:attr w:name="Month" w:val="8"/>
          <w:attr w:name="Year" w:val="2016"/>
        </w:smartTagPr>
        <w:r w:rsidRPr="00F92649">
          <w:rPr>
            <w:rFonts w:ascii="仿宋_GB2312" w:eastAsia="仿宋_GB2312" w:hAnsi="宋体"/>
            <w:sz w:val="32"/>
            <w:szCs w:val="32"/>
          </w:rPr>
          <w:t>8</w:t>
        </w:r>
        <w:r w:rsidRPr="00F92649">
          <w:rPr>
            <w:rFonts w:ascii="仿宋_GB2312" w:eastAsia="仿宋_GB2312" w:hAnsi="宋体" w:hint="eastAsia"/>
            <w:sz w:val="32"/>
            <w:szCs w:val="32"/>
          </w:rPr>
          <w:t>月</w:t>
        </w:r>
        <w:r w:rsidRPr="00F92649">
          <w:rPr>
            <w:rFonts w:ascii="仿宋_GB2312" w:eastAsia="仿宋_GB2312" w:hAnsi="宋体"/>
            <w:sz w:val="32"/>
            <w:szCs w:val="32"/>
          </w:rPr>
          <w:t>31</w:t>
        </w:r>
        <w:r w:rsidRPr="00F92649">
          <w:rPr>
            <w:rFonts w:ascii="仿宋_GB2312" w:eastAsia="仿宋_GB2312" w:hAnsi="宋体" w:hint="eastAsia"/>
            <w:sz w:val="32"/>
            <w:szCs w:val="32"/>
          </w:rPr>
          <w:t>日</w:t>
        </w:r>
      </w:smartTag>
      <w:r w:rsidRPr="00F92649">
        <w:rPr>
          <w:rFonts w:ascii="仿宋_GB2312" w:eastAsia="仿宋_GB2312" w:hAnsi="宋体" w:hint="eastAsia"/>
          <w:sz w:val="32"/>
          <w:szCs w:val="32"/>
        </w:rPr>
        <w:t>以前完成）。检查地点：学院附属医院。请各分工会认真组织，及时通知到每一个职工，并讲明要求，严格遵守体检时间安排，以保证此项工作顺利完成。附属医院要建立教职工健康档案，实行跟踪服务。</w:t>
      </w:r>
    </w:p>
    <w:p w:rsidR="003D2888" w:rsidRPr="00F92649" w:rsidRDefault="003D2888" w:rsidP="00202DB3">
      <w:pPr>
        <w:pStyle w:val="p0"/>
        <w:spacing w:line="723" w:lineRule="atLeast"/>
        <w:jc w:val="left"/>
        <w:rPr>
          <w:rFonts w:ascii="仿宋_GB2312" w:eastAsia="仿宋_GB2312" w:hAnsi="宋体"/>
          <w:sz w:val="32"/>
          <w:szCs w:val="32"/>
        </w:rPr>
      </w:pPr>
      <w:r w:rsidRPr="00F92649">
        <w:rPr>
          <w:rFonts w:ascii="仿宋_GB2312" w:eastAsia="仿宋_GB2312" w:hAnsi="宋体"/>
          <w:sz w:val="32"/>
          <w:szCs w:val="32"/>
        </w:rPr>
        <w:t xml:space="preserve"> </w:t>
      </w:r>
    </w:p>
    <w:p w:rsidR="003D2888" w:rsidRPr="00F92649" w:rsidRDefault="003D2888" w:rsidP="00FF1C46">
      <w:pPr>
        <w:ind w:firstLineChars="200" w:firstLine="640"/>
        <w:rPr>
          <w:rFonts w:ascii="仿宋_GB2312" w:eastAsia="仿宋_GB2312"/>
          <w:sz w:val="32"/>
          <w:szCs w:val="32"/>
        </w:rPr>
      </w:pPr>
      <w:r w:rsidRPr="00F92649">
        <w:rPr>
          <w:rFonts w:ascii="仿宋_GB2312" w:eastAsia="仿宋_GB2312" w:hAnsi="宋体" w:hint="eastAsia"/>
          <w:kern w:val="0"/>
          <w:sz w:val="32"/>
          <w:szCs w:val="32"/>
        </w:rPr>
        <w:t>附件</w:t>
      </w:r>
      <w:r w:rsidRPr="00F92649">
        <w:rPr>
          <w:rFonts w:ascii="仿宋_GB2312" w:eastAsia="仿宋_GB2312" w:hAnsi="宋体"/>
          <w:kern w:val="0"/>
          <w:sz w:val="32"/>
          <w:szCs w:val="32"/>
        </w:rPr>
        <w:t>:1.</w:t>
      </w:r>
      <w:r w:rsidRPr="00F92649">
        <w:rPr>
          <w:rFonts w:ascii="仿宋_GB2312" w:eastAsia="仿宋_GB2312" w:hAnsi="宋体" w:hint="eastAsia"/>
          <w:sz w:val="32"/>
          <w:szCs w:val="32"/>
        </w:rPr>
        <w:t>体检时间安排表</w:t>
      </w:r>
    </w:p>
    <w:p w:rsidR="003D2888" w:rsidRPr="00F92649" w:rsidRDefault="003D2888" w:rsidP="00FF1C46">
      <w:pPr>
        <w:ind w:firstLineChars="450" w:firstLine="1440"/>
        <w:rPr>
          <w:rFonts w:ascii="仿宋_GB2312" w:eastAsia="仿宋_GB2312"/>
          <w:kern w:val="0"/>
          <w:sz w:val="32"/>
          <w:szCs w:val="32"/>
        </w:rPr>
      </w:pPr>
      <w:r w:rsidRPr="00F92649">
        <w:rPr>
          <w:rFonts w:ascii="仿宋_GB2312" w:eastAsia="仿宋_GB2312" w:hAnsi="宋体"/>
          <w:sz w:val="32"/>
          <w:szCs w:val="32"/>
        </w:rPr>
        <w:t>2.</w:t>
      </w:r>
      <w:r w:rsidRPr="00F92649">
        <w:rPr>
          <w:rFonts w:ascii="仿宋_GB2312" w:eastAsia="仿宋_GB2312" w:hAnsi="宋体" w:hint="eastAsia"/>
          <w:kern w:val="0"/>
          <w:sz w:val="32"/>
          <w:szCs w:val="32"/>
        </w:rPr>
        <w:t>体检项目表</w:t>
      </w:r>
    </w:p>
    <w:p w:rsidR="003D2888" w:rsidRPr="00F92649" w:rsidRDefault="003D2888" w:rsidP="003F5EAB">
      <w:pPr>
        <w:ind w:firstLineChars="450" w:firstLine="1440"/>
        <w:rPr>
          <w:rFonts w:ascii="仿宋_GB2312" w:eastAsia="仿宋_GB2312"/>
          <w:kern w:val="0"/>
          <w:sz w:val="32"/>
          <w:szCs w:val="32"/>
        </w:rPr>
      </w:pPr>
      <w:r w:rsidRPr="00F92649">
        <w:rPr>
          <w:rFonts w:ascii="仿宋_GB2312" w:eastAsia="仿宋_GB2312" w:hAnsi="宋体"/>
          <w:kern w:val="0"/>
          <w:sz w:val="32"/>
          <w:szCs w:val="32"/>
        </w:rPr>
        <w:t>3.</w:t>
      </w:r>
      <w:r w:rsidRPr="00F92649">
        <w:rPr>
          <w:rFonts w:ascii="仿宋_GB2312" w:eastAsia="仿宋_GB2312" w:hAnsi="宋体" w:hint="eastAsia"/>
          <w:kern w:val="0"/>
          <w:sz w:val="32"/>
          <w:szCs w:val="32"/>
        </w:rPr>
        <w:t>已婚女职工妇科检查项目表</w:t>
      </w:r>
    </w:p>
    <w:p w:rsidR="003D2888" w:rsidRPr="00F92649" w:rsidRDefault="003D2888" w:rsidP="003F5EAB">
      <w:pPr>
        <w:ind w:firstLineChars="450" w:firstLine="1440"/>
        <w:rPr>
          <w:rFonts w:ascii="仿宋_GB2312" w:eastAsia="仿宋_GB2312"/>
          <w:kern w:val="0"/>
          <w:sz w:val="32"/>
          <w:szCs w:val="32"/>
        </w:rPr>
      </w:pPr>
      <w:r w:rsidRPr="00F92649">
        <w:rPr>
          <w:rFonts w:ascii="仿宋_GB2312" w:eastAsia="仿宋_GB2312" w:hAnsi="宋体"/>
          <w:kern w:val="0"/>
          <w:sz w:val="32"/>
          <w:szCs w:val="32"/>
        </w:rPr>
        <w:t>4.</w:t>
      </w:r>
      <w:r w:rsidRPr="00F92649">
        <w:rPr>
          <w:rFonts w:ascii="仿宋_GB2312" w:eastAsia="仿宋_GB2312" w:hAnsi="宋体" w:hint="eastAsia"/>
          <w:sz w:val="32"/>
          <w:szCs w:val="32"/>
        </w:rPr>
        <w:t>体检要求</w:t>
      </w:r>
    </w:p>
    <w:p w:rsidR="003D2888" w:rsidRPr="00F92649" w:rsidRDefault="003D2888" w:rsidP="00FF1C46">
      <w:pPr>
        <w:pStyle w:val="p0"/>
        <w:ind w:firstLineChars="465" w:firstLine="1488"/>
        <w:rPr>
          <w:rFonts w:ascii="仿宋_GB2312" w:eastAsia="仿宋_GB2312"/>
          <w:sz w:val="32"/>
          <w:szCs w:val="32"/>
        </w:rPr>
      </w:pPr>
    </w:p>
    <w:p w:rsidR="003D2888" w:rsidRPr="004C75E8" w:rsidRDefault="003D2888" w:rsidP="00202DB3">
      <w:pPr>
        <w:pStyle w:val="p0"/>
        <w:ind w:firstLine="1440"/>
        <w:rPr>
          <w:rFonts w:ascii="宋体"/>
          <w:sz w:val="32"/>
          <w:szCs w:val="32"/>
        </w:rPr>
      </w:pPr>
    </w:p>
    <w:p w:rsidR="003D2888" w:rsidRPr="004C75E8" w:rsidRDefault="003D2888" w:rsidP="00202DB3">
      <w:pPr>
        <w:pStyle w:val="p0"/>
        <w:rPr>
          <w:rFonts w:ascii="宋体" w:hAnsi="宋体"/>
          <w:sz w:val="32"/>
          <w:szCs w:val="32"/>
        </w:rPr>
      </w:pPr>
      <w:r w:rsidRPr="004C75E8">
        <w:rPr>
          <w:rFonts w:ascii="宋体" w:hAnsi="宋体"/>
          <w:sz w:val="32"/>
          <w:szCs w:val="32"/>
        </w:rPr>
        <w:t xml:space="preserve">                    </w:t>
      </w:r>
    </w:p>
    <w:p w:rsidR="003D2888" w:rsidRPr="004C75E8" w:rsidRDefault="003D2888" w:rsidP="00202DB3">
      <w:pPr>
        <w:pStyle w:val="p0"/>
        <w:ind w:left="-540" w:hanging="4800"/>
        <w:rPr>
          <w:rFonts w:ascii="宋体" w:hAnsi="宋体"/>
          <w:sz w:val="32"/>
          <w:szCs w:val="32"/>
        </w:rPr>
      </w:pPr>
      <w:r w:rsidRPr="004C75E8">
        <w:rPr>
          <w:rFonts w:ascii="宋体" w:hAnsi="宋体"/>
          <w:sz w:val="32"/>
          <w:szCs w:val="32"/>
        </w:rPr>
        <w:t xml:space="preserve">                       </w:t>
      </w:r>
    </w:p>
    <w:p w:rsidR="003D2888" w:rsidRPr="00F92649" w:rsidRDefault="003D2888" w:rsidP="00202DB3">
      <w:pPr>
        <w:pStyle w:val="p0"/>
        <w:ind w:left="-540" w:hanging="4800"/>
        <w:rPr>
          <w:rFonts w:ascii="仿宋_GB2312" w:eastAsia="仿宋_GB2312"/>
          <w:sz w:val="32"/>
          <w:szCs w:val="32"/>
        </w:rPr>
      </w:pPr>
      <w:r w:rsidRPr="004C75E8">
        <w:rPr>
          <w:rFonts w:ascii="宋体" w:hAnsi="宋体"/>
          <w:sz w:val="32"/>
          <w:szCs w:val="32"/>
        </w:rPr>
        <w:t xml:space="preserve">                                                         </w:t>
      </w:r>
      <w:r w:rsidRPr="00F92649">
        <w:rPr>
          <w:rFonts w:ascii="仿宋_GB2312" w:eastAsia="仿宋_GB2312" w:hAnsi="宋体" w:hint="eastAsia"/>
          <w:sz w:val="32"/>
          <w:szCs w:val="32"/>
        </w:rPr>
        <w:t>襄阳职业技术学院工会委员会</w:t>
      </w:r>
    </w:p>
    <w:p w:rsidR="003D2888" w:rsidRPr="004C75E8" w:rsidRDefault="003D2888" w:rsidP="00FF1C46">
      <w:pPr>
        <w:pStyle w:val="p0"/>
        <w:ind w:firstLineChars="1450" w:firstLine="4640"/>
        <w:rPr>
          <w:rFonts w:ascii="宋体" w:hAnsi="宋体"/>
          <w:sz w:val="32"/>
          <w:szCs w:val="32"/>
        </w:rPr>
      </w:pPr>
      <w:smartTag w:uri="urn:schemas-microsoft-com:office:smarttags" w:element="chsdate">
        <w:smartTagPr>
          <w:attr w:name="IsROCDate" w:val="False"/>
          <w:attr w:name="IsLunarDate" w:val="False"/>
          <w:attr w:name="Day" w:val="13"/>
          <w:attr w:name="Month" w:val="6"/>
          <w:attr w:name="Year" w:val="2018"/>
        </w:smartTagPr>
        <w:r w:rsidRPr="00F92649">
          <w:rPr>
            <w:rFonts w:ascii="仿宋_GB2312" w:eastAsia="仿宋_GB2312" w:hAnsi="宋体"/>
            <w:sz w:val="32"/>
            <w:szCs w:val="32"/>
          </w:rPr>
          <w:t>2018</w:t>
        </w:r>
        <w:r w:rsidRPr="00F92649">
          <w:rPr>
            <w:rFonts w:ascii="仿宋_GB2312" w:eastAsia="仿宋_GB2312" w:hAnsi="宋体" w:hint="eastAsia"/>
            <w:sz w:val="32"/>
            <w:szCs w:val="32"/>
          </w:rPr>
          <w:t>年</w:t>
        </w:r>
        <w:r w:rsidRPr="00F92649">
          <w:rPr>
            <w:rFonts w:ascii="仿宋_GB2312" w:eastAsia="仿宋_GB2312" w:hAnsi="宋体"/>
            <w:sz w:val="32"/>
            <w:szCs w:val="32"/>
          </w:rPr>
          <w:t>6</w:t>
        </w:r>
        <w:r w:rsidRPr="00F92649">
          <w:rPr>
            <w:rFonts w:ascii="仿宋_GB2312" w:eastAsia="仿宋_GB2312" w:hAnsi="宋体" w:hint="eastAsia"/>
            <w:sz w:val="32"/>
            <w:szCs w:val="32"/>
          </w:rPr>
          <w:t>月</w:t>
        </w:r>
        <w:r w:rsidRPr="00F92649">
          <w:rPr>
            <w:rFonts w:ascii="仿宋_GB2312" w:eastAsia="仿宋_GB2312" w:hAnsi="宋体"/>
            <w:sz w:val="32"/>
            <w:szCs w:val="32"/>
          </w:rPr>
          <w:t>13</w:t>
        </w:r>
        <w:r w:rsidRPr="00F92649">
          <w:rPr>
            <w:rFonts w:ascii="仿宋_GB2312" w:eastAsia="仿宋_GB2312" w:hAnsi="宋体" w:hint="eastAsia"/>
            <w:sz w:val="32"/>
            <w:szCs w:val="32"/>
          </w:rPr>
          <w:t>日</w:t>
        </w:r>
      </w:smartTag>
      <w:r w:rsidRPr="00F92649">
        <w:rPr>
          <w:rFonts w:ascii="仿宋_GB2312" w:eastAsia="仿宋_GB2312" w:hAnsi="宋体"/>
          <w:sz w:val="32"/>
          <w:szCs w:val="32"/>
        </w:rPr>
        <w:t xml:space="preserve"> </w:t>
      </w:r>
      <w:r w:rsidRPr="004C75E8">
        <w:rPr>
          <w:rFonts w:ascii="宋体" w:hAnsi="宋体"/>
          <w:sz w:val="32"/>
          <w:szCs w:val="32"/>
        </w:rPr>
        <w:t xml:space="preserve">    </w:t>
      </w:r>
    </w:p>
    <w:p w:rsidR="003D2888" w:rsidRPr="004C75E8" w:rsidRDefault="003D2888" w:rsidP="00202DB3">
      <w:pPr>
        <w:pStyle w:val="p0"/>
        <w:rPr>
          <w:rFonts w:ascii="宋体" w:hAnsi="宋体"/>
          <w:sz w:val="32"/>
          <w:szCs w:val="32"/>
        </w:rPr>
      </w:pPr>
      <w:r w:rsidRPr="004C75E8">
        <w:rPr>
          <w:rFonts w:ascii="宋体" w:hAnsi="宋体"/>
          <w:sz w:val="32"/>
          <w:szCs w:val="32"/>
        </w:rPr>
        <w:t xml:space="preserve"> </w:t>
      </w:r>
    </w:p>
    <w:p w:rsidR="003D2888" w:rsidRPr="004C75E8" w:rsidRDefault="003D2888" w:rsidP="00202DB3">
      <w:pPr>
        <w:pStyle w:val="p0"/>
        <w:rPr>
          <w:rFonts w:ascii="宋体" w:hAnsi="宋体"/>
          <w:sz w:val="32"/>
          <w:szCs w:val="32"/>
        </w:rPr>
      </w:pPr>
      <w:r w:rsidRPr="004C75E8">
        <w:rPr>
          <w:rFonts w:ascii="宋体" w:hAnsi="宋体"/>
          <w:sz w:val="32"/>
          <w:szCs w:val="32"/>
        </w:rPr>
        <w:t xml:space="preserve"> </w:t>
      </w:r>
    </w:p>
    <w:p w:rsidR="003D2888" w:rsidRPr="004C75E8" w:rsidRDefault="003D2888" w:rsidP="00202DB3">
      <w:pPr>
        <w:pStyle w:val="p0"/>
        <w:rPr>
          <w:rFonts w:ascii="宋体" w:hAnsi="宋体"/>
          <w:sz w:val="32"/>
          <w:szCs w:val="32"/>
        </w:rPr>
      </w:pPr>
      <w:r w:rsidRPr="004C75E8">
        <w:rPr>
          <w:rFonts w:ascii="宋体" w:hAnsi="宋体"/>
          <w:sz w:val="32"/>
          <w:szCs w:val="32"/>
        </w:rPr>
        <w:t xml:space="preserve"> </w:t>
      </w:r>
    </w:p>
    <w:p w:rsidR="003D2888" w:rsidRDefault="003D2888" w:rsidP="00202DB3">
      <w:pPr>
        <w:pStyle w:val="p0"/>
        <w:rPr>
          <w:rFonts w:ascii="仿宋_GB2312" w:eastAsia="仿宋_GB2312" w:hAnsi="宋体"/>
          <w:sz w:val="32"/>
          <w:szCs w:val="32"/>
        </w:rPr>
      </w:pPr>
      <w:r>
        <w:rPr>
          <w:rFonts w:ascii="仿宋_GB2312" w:eastAsia="仿宋_GB2312" w:hAnsi="宋体"/>
          <w:sz w:val="32"/>
          <w:szCs w:val="32"/>
        </w:rPr>
        <w:t xml:space="preserve"> </w:t>
      </w:r>
    </w:p>
    <w:p w:rsidR="003D2888" w:rsidRDefault="003D2888" w:rsidP="00202DB3">
      <w:pPr>
        <w:pStyle w:val="p0"/>
        <w:rPr>
          <w:rFonts w:ascii="仿宋_GB2312" w:eastAsia="仿宋_GB2312" w:hAnsi="宋体"/>
          <w:sz w:val="32"/>
          <w:szCs w:val="32"/>
        </w:rPr>
      </w:pPr>
      <w:r>
        <w:rPr>
          <w:rFonts w:ascii="仿宋_GB2312" w:eastAsia="仿宋_GB2312" w:hAnsi="宋体"/>
          <w:sz w:val="32"/>
          <w:szCs w:val="32"/>
        </w:rPr>
        <w:t xml:space="preserve"> </w:t>
      </w:r>
    </w:p>
    <w:p w:rsidR="003D2888" w:rsidRDefault="003D2888" w:rsidP="00202DB3">
      <w:pPr>
        <w:spacing w:line="440" w:lineRule="exact"/>
        <w:rPr>
          <w:rFonts w:ascii="仿宋_GB2312" w:eastAsia="仿宋_GB2312" w:hAnsi="宋体"/>
          <w:sz w:val="32"/>
          <w:szCs w:val="32"/>
        </w:rPr>
      </w:pPr>
    </w:p>
    <w:p w:rsidR="003D2888" w:rsidRDefault="003D2888" w:rsidP="00202DB3">
      <w:pPr>
        <w:spacing w:line="440" w:lineRule="exact"/>
        <w:rPr>
          <w:rFonts w:ascii="仿宋_GB2312" w:eastAsia="仿宋_GB2312" w:hAnsi="宋体"/>
          <w:sz w:val="32"/>
          <w:szCs w:val="32"/>
        </w:rPr>
      </w:pPr>
    </w:p>
    <w:p w:rsidR="003D2888" w:rsidRPr="005E26F0" w:rsidRDefault="003D2888" w:rsidP="00F92649">
      <w:pPr>
        <w:ind w:right="560"/>
        <w:rPr>
          <w:rFonts w:ascii="仿宋_GB2312" w:eastAsia="仿宋_GB2312"/>
          <w:sz w:val="32"/>
          <w:szCs w:val="32"/>
        </w:rPr>
      </w:pPr>
      <w:r>
        <w:rPr>
          <w:rFonts w:ascii="仿宋_GB2312" w:eastAsia="仿宋_GB2312" w:hAnsi="仿宋"/>
          <w:sz w:val="32"/>
          <w:szCs w:val="32"/>
          <w:u w:val="single"/>
        </w:rPr>
        <w:t xml:space="preserve">                                                   </w:t>
      </w:r>
      <w:r w:rsidRPr="007731A9">
        <w:rPr>
          <w:rFonts w:ascii="仿宋_GB2312" w:eastAsia="仿宋_GB2312" w:hint="eastAsia"/>
          <w:sz w:val="32"/>
          <w:szCs w:val="32"/>
          <w:u w:val="single"/>
        </w:rPr>
        <w:t>襄阳职业技术学院工会委员会</w:t>
      </w:r>
      <w:r w:rsidRPr="007731A9">
        <w:rPr>
          <w:rFonts w:ascii="仿宋_GB2312" w:eastAsia="仿宋_GB2312" w:hAnsi="仿宋"/>
          <w:sz w:val="32"/>
          <w:szCs w:val="32"/>
          <w:u w:val="single"/>
        </w:rPr>
        <w:t xml:space="preserve">   </w:t>
      </w:r>
      <w:smartTag w:uri="urn:schemas-microsoft-com:office:smarttags" w:element="chsdate">
        <w:smartTagPr>
          <w:attr w:name="IsROCDate" w:val="False"/>
          <w:attr w:name="IsLunarDate" w:val="False"/>
          <w:attr w:name="Day" w:val="13"/>
          <w:attr w:name="Month" w:val="6"/>
          <w:attr w:name="Year" w:val="2018"/>
        </w:smartTagPr>
        <w:r w:rsidRPr="007731A9">
          <w:rPr>
            <w:rFonts w:ascii="仿宋_GB2312" w:eastAsia="仿宋_GB2312" w:hAnsi="仿宋"/>
            <w:sz w:val="32"/>
            <w:szCs w:val="32"/>
            <w:u w:val="single"/>
          </w:rPr>
          <w:t>201</w:t>
        </w:r>
        <w:r>
          <w:rPr>
            <w:rFonts w:ascii="仿宋_GB2312" w:eastAsia="仿宋_GB2312" w:hAnsi="仿宋"/>
            <w:sz w:val="32"/>
            <w:szCs w:val="32"/>
            <w:u w:val="single"/>
          </w:rPr>
          <w:t>8</w:t>
        </w:r>
        <w:r w:rsidRPr="007731A9">
          <w:rPr>
            <w:rFonts w:ascii="仿宋_GB2312" w:eastAsia="仿宋_GB2312" w:hAnsi="仿宋" w:hint="eastAsia"/>
            <w:sz w:val="32"/>
            <w:szCs w:val="32"/>
            <w:u w:val="single"/>
          </w:rPr>
          <w:t>年</w:t>
        </w:r>
        <w:r>
          <w:rPr>
            <w:rFonts w:ascii="仿宋_GB2312" w:eastAsia="仿宋_GB2312" w:hAnsi="仿宋"/>
            <w:sz w:val="32"/>
            <w:szCs w:val="32"/>
            <w:u w:val="single"/>
          </w:rPr>
          <w:t>6</w:t>
        </w:r>
        <w:r w:rsidRPr="007731A9">
          <w:rPr>
            <w:rFonts w:ascii="仿宋_GB2312" w:eastAsia="仿宋_GB2312" w:hAnsi="仿宋" w:hint="eastAsia"/>
            <w:sz w:val="32"/>
            <w:szCs w:val="32"/>
            <w:u w:val="single"/>
          </w:rPr>
          <w:t>月</w:t>
        </w:r>
        <w:r>
          <w:rPr>
            <w:rFonts w:ascii="仿宋_GB2312" w:eastAsia="仿宋_GB2312" w:hAnsi="仿宋"/>
            <w:sz w:val="32"/>
            <w:szCs w:val="32"/>
            <w:u w:val="single"/>
          </w:rPr>
          <w:t>13</w:t>
        </w:r>
        <w:r w:rsidRPr="007731A9">
          <w:rPr>
            <w:rFonts w:ascii="仿宋_GB2312" w:eastAsia="仿宋_GB2312" w:hAnsi="仿宋" w:hint="eastAsia"/>
            <w:sz w:val="32"/>
            <w:szCs w:val="32"/>
            <w:u w:val="single"/>
          </w:rPr>
          <w:t>日</w:t>
        </w:r>
      </w:smartTag>
      <w:r w:rsidRPr="007731A9">
        <w:rPr>
          <w:rFonts w:ascii="仿宋_GB2312" w:eastAsia="仿宋_GB2312" w:hAnsi="仿宋" w:hint="eastAsia"/>
          <w:sz w:val="32"/>
          <w:szCs w:val="32"/>
          <w:u w:val="single"/>
        </w:rPr>
        <w:t>印发</w:t>
      </w:r>
      <w:r>
        <w:rPr>
          <w:rFonts w:ascii="仿宋_GB2312" w:eastAsia="仿宋_GB2312" w:hAnsi="仿宋"/>
          <w:sz w:val="32"/>
          <w:szCs w:val="32"/>
          <w:u w:val="single"/>
        </w:rPr>
        <w:t xml:space="preserve">  </w:t>
      </w:r>
    </w:p>
    <w:p w:rsidR="003D2888" w:rsidRPr="00F92649" w:rsidRDefault="003D2888" w:rsidP="00202DB3">
      <w:pPr>
        <w:spacing w:line="440" w:lineRule="exact"/>
        <w:rPr>
          <w:rFonts w:ascii="仿宋_GB2312" w:eastAsia="仿宋_GB2312" w:hAnsi="宋体"/>
          <w:sz w:val="32"/>
          <w:szCs w:val="32"/>
        </w:rPr>
      </w:pPr>
    </w:p>
    <w:p w:rsidR="003D2888" w:rsidRPr="00921B17" w:rsidRDefault="003D2888" w:rsidP="00202DB3">
      <w:pPr>
        <w:pStyle w:val="p0"/>
        <w:rPr>
          <w:rFonts w:ascii="宋体"/>
          <w:sz w:val="32"/>
          <w:szCs w:val="32"/>
        </w:rPr>
      </w:pPr>
      <w:r w:rsidRPr="00921B17">
        <w:rPr>
          <w:rFonts w:ascii="宋体" w:hAnsi="宋体" w:hint="eastAsia"/>
          <w:sz w:val="32"/>
          <w:szCs w:val="32"/>
        </w:rPr>
        <w:t>附件：</w:t>
      </w:r>
    </w:p>
    <w:tbl>
      <w:tblPr>
        <w:tblpPr w:leftFromText="180" w:rightFromText="180" w:vertAnchor="text" w:horzAnchor="margin" w:tblpXSpec="center" w:tblpY="1508"/>
        <w:tblW w:w="8789" w:type="dxa"/>
        <w:tblLook w:val="0000"/>
      </w:tblPr>
      <w:tblGrid>
        <w:gridCol w:w="1656"/>
        <w:gridCol w:w="7133"/>
      </w:tblGrid>
      <w:tr w:rsidR="003D2888" w:rsidRPr="00E72AD5" w:rsidTr="00FF1C46">
        <w:trPr>
          <w:trHeight w:val="1408"/>
        </w:trPr>
        <w:tc>
          <w:tcPr>
            <w:tcW w:w="1569" w:type="dxa"/>
            <w:tcBorders>
              <w:top w:val="single" w:sz="4" w:space="0" w:color="auto"/>
              <w:left w:val="single" w:sz="4" w:space="0" w:color="auto"/>
              <w:bottom w:val="single" w:sz="4" w:space="0" w:color="auto"/>
              <w:right w:val="single" w:sz="4" w:space="0" w:color="auto"/>
            </w:tcBorders>
            <w:noWrap/>
            <w:vAlign w:val="center"/>
          </w:tcPr>
          <w:p w:rsidR="003D2888" w:rsidRPr="00F92649" w:rsidRDefault="003D2888" w:rsidP="00FF1C46">
            <w:pPr>
              <w:widowControl/>
              <w:jc w:val="center"/>
              <w:rPr>
                <w:rFonts w:ascii="仿宋_GB2312" w:eastAsia="仿宋_GB2312" w:cs="宋体"/>
                <w:kern w:val="0"/>
                <w:sz w:val="32"/>
                <w:szCs w:val="32"/>
              </w:rPr>
            </w:pPr>
            <w:r w:rsidRPr="00F92649">
              <w:rPr>
                <w:rFonts w:ascii="仿宋_GB2312" w:eastAsia="仿宋_GB2312" w:hAnsi="宋体" w:cs="宋体" w:hint="eastAsia"/>
                <w:kern w:val="0"/>
                <w:sz w:val="32"/>
                <w:szCs w:val="32"/>
              </w:rPr>
              <w:t>时</w:t>
            </w:r>
            <w:r w:rsidRPr="00F92649">
              <w:rPr>
                <w:rFonts w:ascii="仿宋_GB2312" w:eastAsia="仿宋_GB2312" w:hAnsi="宋体" w:cs="宋体"/>
                <w:kern w:val="0"/>
                <w:sz w:val="32"/>
                <w:szCs w:val="32"/>
              </w:rPr>
              <w:t xml:space="preserve">  </w:t>
            </w:r>
            <w:r w:rsidRPr="00F92649">
              <w:rPr>
                <w:rFonts w:ascii="仿宋_GB2312" w:eastAsia="仿宋_GB2312" w:hAnsi="宋体" w:cs="宋体" w:hint="eastAsia"/>
                <w:kern w:val="0"/>
                <w:sz w:val="32"/>
                <w:szCs w:val="32"/>
              </w:rPr>
              <w:t>间</w:t>
            </w:r>
          </w:p>
        </w:tc>
        <w:tc>
          <w:tcPr>
            <w:tcW w:w="7220" w:type="dxa"/>
            <w:tcBorders>
              <w:top w:val="single" w:sz="4" w:space="0" w:color="auto"/>
              <w:left w:val="nil"/>
              <w:bottom w:val="single" w:sz="4" w:space="0" w:color="auto"/>
              <w:right w:val="single" w:sz="4" w:space="0" w:color="auto"/>
            </w:tcBorders>
            <w:vAlign w:val="center"/>
          </w:tcPr>
          <w:p w:rsidR="003D2888" w:rsidRPr="00F92649" w:rsidRDefault="003D2888" w:rsidP="00FF1C46">
            <w:pPr>
              <w:widowControl/>
              <w:jc w:val="center"/>
              <w:rPr>
                <w:rFonts w:ascii="仿宋_GB2312" w:eastAsia="仿宋_GB2312" w:cs="宋体"/>
                <w:kern w:val="0"/>
                <w:sz w:val="32"/>
                <w:szCs w:val="32"/>
              </w:rPr>
            </w:pPr>
            <w:r w:rsidRPr="00F92649">
              <w:rPr>
                <w:rFonts w:ascii="仿宋_GB2312" w:eastAsia="仿宋_GB2312" w:hAnsi="宋体" w:cs="宋体" w:hint="eastAsia"/>
                <w:kern w:val="0"/>
                <w:sz w:val="32"/>
                <w:szCs w:val="32"/>
              </w:rPr>
              <w:t>单</w:t>
            </w:r>
            <w:r w:rsidRPr="00F92649">
              <w:rPr>
                <w:rFonts w:ascii="仿宋_GB2312" w:eastAsia="仿宋_GB2312" w:hAnsi="宋体" w:cs="宋体"/>
                <w:kern w:val="0"/>
                <w:sz w:val="32"/>
                <w:szCs w:val="32"/>
              </w:rPr>
              <w:t xml:space="preserve">        </w:t>
            </w:r>
            <w:r w:rsidRPr="00F92649">
              <w:rPr>
                <w:rFonts w:ascii="仿宋_GB2312" w:eastAsia="仿宋_GB2312" w:hAnsi="宋体" w:cs="宋体" w:hint="eastAsia"/>
                <w:kern w:val="0"/>
                <w:sz w:val="32"/>
                <w:szCs w:val="32"/>
              </w:rPr>
              <w:t>位</w:t>
            </w:r>
          </w:p>
        </w:tc>
      </w:tr>
      <w:tr w:rsidR="003D2888" w:rsidRPr="00E72AD5" w:rsidTr="00FF1C46">
        <w:trPr>
          <w:trHeight w:val="2826"/>
        </w:trPr>
        <w:tc>
          <w:tcPr>
            <w:tcW w:w="1569" w:type="dxa"/>
            <w:tcBorders>
              <w:top w:val="nil"/>
              <w:left w:val="single" w:sz="4" w:space="0" w:color="auto"/>
              <w:bottom w:val="single" w:sz="4" w:space="0" w:color="auto"/>
              <w:right w:val="single" w:sz="4" w:space="0" w:color="auto"/>
            </w:tcBorders>
            <w:noWrap/>
            <w:vAlign w:val="center"/>
          </w:tcPr>
          <w:p w:rsidR="003D2888" w:rsidRPr="00F92649" w:rsidRDefault="003D2888" w:rsidP="00FF1C46">
            <w:pPr>
              <w:widowControl/>
              <w:jc w:val="center"/>
              <w:rPr>
                <w:rFonts w:ascii="仿宋_GB2312" w:eastAsia="仿宋_GB2312" w:hAnsi="宋体" w:cs="宋体"/>
                <w:kern w:val="0"/>
                <w:sz w:val="32"/>
                <w:szCs w:val="32"/>
              </w:rPr>
            </w:pPr>
            <w:r w:rsidRPr="00F92649">
              <w:rPr>
                <w:rFonts w:ascii="仿宋_GB2312" w:eastAsia="仿宋_GB2312" w:hAnsi="宋体" w:cs="宋体"/>
                <w:kern w:val="0"/>
                <w:sz w:val="32"/>
                <w:szCs w:val="32"/>
              </w:rPr>
              <w:t>7.1-7.31</w:t>
            </w:r>
          </w:p>
        </w:tc>
        <w:tc>
          <w:tcPr>
            <w:tcW w:w="7220" w:type="dxa"/>
            <w:tcBorders>
              <w:top w:val="nil"/>
              <w:left w:val="nil"/>
              <w:bottom w:val="single" w:sz="4" w:space="0" w:color="auto"/>
              <w:right w:val="single" w:sz="4" w:space="0" w:color="auto"/>
            </w:tcBorders>
            <w:vAlign w:val="center"/>
          </w:tcPr>
          <w:p w:rsidR="003D2888" w:rsidRPr="00F92649" w:rsidRDefault="003D2888" w:rsidP="00B164CD">
            <w:pPr>
              <w:widowControl/>
              <w:jc w:val="left"/>
              <w:rPr>
                <w:rFonts w:ascii="仿宋_GB2312" w:eastAsia="仿宋_GB2312" w:cs="宋体"/>
                <w:kern w:val="0"/>
                <w:sz w:val="32"/>
                <w:szCs w:val="32"/>
              </w:rPr>
            </w:pPr>
            <w:r w:rsidRPr="00F92649">
              <w:rPr>
                <w:rFonts w:ascii="仿宋_GB2312" w:eastAsia="仿宋_GB2312" w:hAnsi="宋体" w:cs="宋体" w:hint="eastAsia"/>
                <w:kern w:val="0"/>
                <w:sz w:val="32"/>
                <w:szCs w:val="32"/>
              </w:rPr>
              <w:t>学院领导、机关各处室、医学院、生物工程学院、建筑工程学院、马克思主义学院、继教院、图书馆、离退休人员工作处</w:t>
            </w:r>
          </w:p>
        </w:tc>
      </w:tr>
      <w:tr w:rsidR="003D2888" w:rsidRPr="00E72AD5" w:rsidTr="00FF1C46">
        <w:trPr>
          <w:trHeight w:val="2684"/>
        </w:trPr>
        <w:tc>
          <w:tcPr>
            <w:tcW w:w="1569" w:type="dxa"/>
            <w:tcBorders>
              <w:top w:val="nil"/>
              <w:left w:val="single" w:sz="4" w:space="0" w:color="auto"/>
              <w:bottom w:val="single" w:sz="4" w:space="0" w:color="auto"/>
              <w:right w:val="single" w:sz="4" w:space="0" w:color="auto"/>
            </w:tcBorders>
            <w:noWrap/>
            <w:vAlign w:val="center"/>
          </w:tcPr>
          <w:p w:rsidR="003D2888" w:rsidRPr="00F92649" w:rsidRDefault="003D2888" w:rsidP="00FF1C46">
            <w:pPr>
              <w:widowControl/>
              <w:jc w:val="center"/>
              <w:rPr>
                <w:rFonts w:ascii="仿宋_GB2312" w:eastAsia="仿宋_GB2312" w:hAnsi="宋体" w:cs="宋体"/>
                <w:kern w:val="0"/>
                <w:sz w:val="32"/>
                <w:szCs w:val="32"/>
              </w:rPr>
            </w:pPr>
            <w:r w:rsidRPr="00F92649">
              <w:rPr>
                <w:rFonts w:ascii="仿宋_GB2312" w:eastAsia="仿宋_GB2312" w:hAnsi="宋体" w:cs="宋体"/>
                <w:kern w:val="0"/>
                <w:sz w:val="32"/>
                <w:szCs w:val="32"/>
              </w:rPr>
              <w:t>8.1-8.31</w:t>
            </w:r>
          </w:p>
        </w:tc>
        <w:tc>
          <w:tcPr>
            <w:tcW w:w="7220" w:type="dxa"/>
            <w:tcBorders>
              <w:top w:val="nil"/>
              <w:left w:val="nil"/>
              <w:bottom w:val="single" w:sz="4" w:space="0" w:color="auto"/>
              <w:right w:val="single" w:sz="4" w:space="0" w:color="auto"/>
            </w:tcBorders>
            <w:vAlign w:val="center"/>
          </w:tcPr>
          <w:p w:rsidR="003D2888" w:rsidRPr="00F92649" w:rsidRDefault="003D2888" w:rsidP="00FF1C46">
            <w:pPr>
              <w:widowControl/>
              <w:jc w:val="left"/>
              <w:rPr>
                <w:rFonts w:ascii="仿宋_GB2312" w:eastAsia="仿宋_GB2312" w:cs="宋体"/>
                <w:kern w:val="0"/>
                <w:sz w:val="32"/>
                <w:szCs w:val="32"/>
              </w:rPr>
            </w:pPr>
            <w:r w:rsidRPr="00F92649">
              <w:rPr>
                <w:rFonts w:ascii="仿宋_GB2312" w:eastAsia="仿宋_GB2312" w:hAnsi="宋体" w:cs="宋体" w:hint="eastAsia"/>
                <w:kern w:val="0"/>
                <w:sz w:val="32"/>
                <w:szCs w:val="32"/>
              </w:rPr>
              <w:t>汽车工程学院、经济管理学院、外事旅游学院、师范学院、公共课部（中专部）、后勤产业服务总公司、附属医院</w:t>
            </w:r>
          </w:p>
        </w:tc>
      </w:tr>
      <w:tr w:rsidR="003D2888" w:rsidRPr="00E72AD5" w:rsidTr="00FF1C46">
        <w:trPr>
          <w:trHeight w:val="2680"/>
        </w:trPr>
        <w:tc>
          <w:tcPr>
            <w:tcW w:w="1569" w:type="dxa"/>
            <w:tcBorders>
              <w:top w:val="nil"/>
              <w:left w:val="single" w:sz="4" w:space="0" w:color="auto"/>
              <w:bottom w:val="single" w:sz="4" w:space="0" w:color="auto"/>
              <w:right w:val="single" w:sz="4" w:space="0" w:color="auto"/>
            </w:tcBorders>
            <w:noWrap/>
            <w:vAlign w:val="center"/>
          </w:tcPr>
          <w:p w:rsidR="003D2888" w:rsidRPr="00F92649" w:rsidRDefault="003D2888" w:rsidP="00FF1C46">
            <w:pPr>
              <w:widowControl/>
              <w:jc w:val="center"/>
              <w:rPr>
                <w:rFonts w:ascii="仿宋_GB2312" w:eastAsia="仿宋_GB2312" w:hAnsi="宋体" w:cs="宋体"/>
                <w:kern w:val="0"/>
                <w:sz w:val="32"/>
                <w:szCs w:val="32"/>
              </w:rPr>
            </w:pPr>
            <w:r w:rsidRPr="00F92649">
              <w:rPr>
                <w:rFonts w:ascii="仿宋_GB2312" w:eastAsia="仿宋_GB2312" w:hAnsi="宋体" w:cs="宋体"/>
                <w:kern w:val="0"/>
                <w:sz w:val="32"/>
                <w:szCs w:val="32"/>
              </w:rPr>
              <w:t>9.1-10.31</w:t>
            </w:r>
          </w:p>
        </w:tc>
        <w:tc>
          <w:tcPr>
            <w:tcW w:w="7220" w:type="dxa"/>
            <w:tcBorders>
              <w:top w:val="nil"/>
              <w:left w:val="nil"/>
              <w:bottom w:val="single" w:sz="4" w:space="0" w:color="auto"/>
              <w:right w:val="single" w:sz="4" w:space="0" w:color="auto"/>
            </w:tcBorders>
            <w:vAlign w:val="center"/>
          </w:tcPr>
          <w:p w:rsidR="003D2888" w:rsidRPr="00F92649" w:rsidRDefault="003D2888" w:rsidP="00FF1C46">
            <w:pPr>
              <w:widowControl/>
              <w:jc w:val="left"/>
              <w:rPr>
                <w:rFonts w:ascii="仿宋_GB2312" w:eastAsia="仿宋_GB2312" w:cs="宋体"/>
                <w:kern w:val="0"/>
                <w:sz w:val="32"/>
                <w:szCs w:val="32"/>
              </w:rPr>
            </w:pPr>
            <w:r w:rsidRPr="00F92649">
              <w:rPr>
                <w:rFonts w:ascii="仿宋_GB2312" w:eastAsia="仿宋_GB2312" w:hAnsi="宋体" w:cs="宋体" w:hint="eastAsia"/>
                <w:kern w:val="0"/>
                <w:sz w:val="32"/>
                <w:szCs w:val="32"/>
              </w:rPr>
              <w:t>退休人员</w:t>
            </w:r>
          </w:p>
        </w:tc>
      </w:tr>
    </w:tbl>
    <w:p w:rsidR="003D2888" w:rsidRPr="00430D4D" w:rsidRDefault="003D2888" w:rsidP="00202DB3">
      <w:pPr>
        <w:numPr>
          <w:ilvl w:val="0"/>
          <w:numId w:val="1"/>
        </w:numPr>
        <w:jc w:val="center"/>
        <w:rPr>
          <w:rFonts w:ascii="宋体"/>
          <w:b/>
          <w:sz w:val="44"/>
          <w:szCs w:val="44"/>
        </w:rPr>
      </w:pPr>
      <w:r w:rsidRPr="004C75E8">
        <w:rPr>
          <w:rFonts w:ascii="宋体" w:hAnsi="宋体" w:hint="eastAsia"/>
          <w:b/>
          <w:sz w:val="44"/>
          <w:szCs w:val="44"/>
        </w:rPr>
        <w:t>体检时间安排表</w:t>
      </w:r>
    </w:p>
    <w:p w:rsidR="003D2888" w:rsidRPr="00E72AD5" w:rsidRDefault="003D2888" w:rsidP="00202DB3">
      <w:pPr>
        <w:rPr>
          <w:rFonts w:ascii="宋体"/>
          <w:sz w:val="44"/>
          <w:szCs w:val="44"/>
        </w:rPr>
      </w:pPr>
    </w:p>
    <w:p w:rsidR="003D2888" w:rsidRPr="00430D4D" w:rsidRDefault="003D2888" w:rsidP="00430D4D">
      <w:pPr>
        <w:ind w:left="720"/>
        <w:rPr>
          <w:rFonts w:ascii="宋体"/>
          <w:b/>
          <w:sz w:val="44"/>
          <w:szCs w:val="44"/>
        </w:rPr>
      </w:pPr>
    </w:p>
    <w:p w:rsidR="003D2888" w:rsidRDefault="003D2888" w:rsidP="00430D4D">
      <w:pPr>
        <w:pStyle w:val="ListParagraph"/>
        <w:ind w:firstLine="883"/>
        <w:rPr>
          <w:rFonts w:ascii="宋体"/>
          <w:b/>
          <w:sz w:val="44"/>
          <w:szCs w:val="44"/>
        </w:rPr>
      </w:pPr>
    </w:p>
    <w:p w:rsidR="003D2888" w:rsidRDefault="003D2888" w:rsidP="00430D4D">
      <w:pPr>
        <w:pStyle w:val="ListParagraph"/>
        <w:ind w:firstLine="883"/>
        <w:rPr>
          <w:rFonts w:ascii="宋体"/>
          <w:b/>
          <w:sz w:val="44"/>
          <w:szCs w:val="44"/>
        </w:rPr>
      </w:pPr>
    </w:p>
    <w:p w:rsidR="003D2888" w:rsidRPr="004C75E8" w:rsidRDefault="003D2888" w:rsidP="00202DB3">
      <w:pPr>
        <w:numPr>
          <w:ilvl w:val="0"/>
          <w:numId w:val="1"/>
        </w:numPr>
        <w:jc w:val="center"/>
        <w:rPr>
          <w:rFonts w:ascii="宋体"/>
          <w:b/>
          <w:sz w:val="44"/>
          <w:szCs w:val="44"/>
        </w:rPr>
      </w:pPr>
      <w:r w:rsidRPr="004C75E8">
        <w:rPr>
          <w:rFonts w:ascii="宋体" w:hAnsi="宋体" w:hint="eastAsia"/>
          <w:b/>
          <w:sz w:val="44"/>
          <w:szCs w:val="44"/>
        </w:rPr>
        <w:t>体检项目表</w:t>
      </w:r>
    </w:p>
    <w:tbl>
      <w:tblPr>
        <w:tblpPr w:leftFromText="180" w:rightFromText="180" w:vertAnchor="text" w:horzAnchor="margin" w:tblpY="4"/>
        <w:tblW w:w="9356" w:type="dxa"/>
        <w:tblLook w:val="00A0"/>
      </w:tblPr>
      <w:tblGrid>
        <w:gridCol w:w="1526"/>
        <w:gridCol w:w="3544"/>
        <w:gridCol w:w="4286"/>
      </w:tblGrid>
      <w:tr w:rsidR="003D2888" w:rsidRPr="00FA7963" w:rsidTr="001B6C01">
        <w:trPr>
          <w:trHeight w:val="630"/>
        </w:trPr>
        <w:tc>
          <w:tcPr>
            <w:tcW w:w="1526" w:type="dxa"/>
            <w:tcBorders>
              <w:top w:val="single" w:sz="4" w:space="0" w:color="auto"/>
              <w:left w:val="single" w:sz="4" w:space="0" w:color="auto"/>
              <w:bottom w:val="single" w:sz="4" w:space="0" w:color="auto"/>
              <w:right w:val="single" w:sz="4" w:space="0" w:color="auto"/>
            </w:tcBorders>
            <w:vAlign w:val="center"/>
          </w:tcPr>
          <w:p w:rsidR="003D2888" w:rsidRPr="00FA7963" w:rsidRDefault="003D2888" w:rsidP="00B164CD">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项</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目</w:t>
            </w:r>
          </w:p>
        </w:tc>
        <w:tc>
          <w:tcPr>
            <w:tcW w:w="3544" w:type="dxa"/>
            <w:tcBorders>
              <w:top w:val="single" w:sz="4" w:space="0" w:color="auto"/>
              <w:left w:val="nil"/>
              <w:bottom w:val="single" w:sz="4" w:space="0" w:color="auto"/>
              <w:right w:val="single" w:sz="4" w:space="0" w:color="auto"/>
            </w:tcBorders>
            <w:vAlign w:val="center"/>
          </w:tcPr>
          <w:p w:rsidR="003D2888" w:rsidRPr="00FA7963" w:rsidRDefault="003D2888" w:rsidP="00B164CD">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内</w:t>
            </w:r>
            <w:r w:rsidRPr="0008771C">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容</w:t>
            </w:r>
          </w:p>
        </w:tc>
        <w:tc>
          <w:tcPr>
            <w:tcW w:w="4286" w:type="dxa"/>
            <w:tcBorders>
              <w:top w:val="single" w:sz="4" w:space="0" w:color="auto"/>
              <w:left w:val="nil"/>
              <w:bottom w:val="single" w:sz="4" w:space="0" w:color="auto"/>
              <w:right w:val="single" w:sz="4" w:space="0" w:color="auto"/>
            </w:tcBorders>
            <w:vAlign w:val="center"/>
          </w:tcPr>
          <w:p w:rsidR="003D2888" w:rsidRPr="00FA7963" w:rsidRDefault="003D2888" w:rsidP="00B164CD">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检</w:t>
            </w:r>
            <w:r w:rsidRPr="0008771C">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查</w:t>
            </w:r>
            <w:r w:rsidRPr="0008771C">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意</w:t>
            </w:r>
            <w:r w:rsidRPr="0008771C">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义</w:t>
            </w:r>
          </w:p>
        </w:tc>
      </w:tr>
      <w:tr w:rsidR="003D2888" w:rsidRPr="00FA7963" w:rsidTr="001B6C01">
        <w:trPr>
          <w:trHeight w:val="481"/>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B164CD">
              <w:rPr>
                <w:rFonts w:ascii="宋体" w:cs="宋体" w:hint="eastAsia"/>
                <w:color w:val="000000"/>
                <w:kern w:val="0"/>
                <w:sz w:val="18"/>
                <w:szCs w:val="18"/>
              </w:rPr>
              <w:t>一般检查</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B164CD">
              <w:rPr>
                <w:rFonts w:ascii="宋体" w:cs="宋体" w:hint="eastAsia"/>
                <w:color w:val="000000"/>
                <w:kern w:val="0"/>
                <w:sz w:val="18"/>
                <w:szCs w:val="18"/>
              </w:rPr>
              <w:t>血压、身高、体重、体重指数</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B164CD">
              <w:rPr>
                <w:rFonts w:ascii="宋体" w:cs="宋体" w:hint="eastAsia"/>
                <w:color w:val="000000"/>
                <w:kern w:val="0"/>
                <w:sz w:val="18"/>
                <w:szCs w:val="18"/>
              </w:rPr>
              <w:t>评估生理机能、营养发育状况</w:t>
            </w:r>
          </w:p>
        </w:tc>
      </w:tr>
      <w:tr w:rsidR="003D2888" w:rsidRPr="00FA7963" w:rsidTr="001B6C01">
        <w:trPr>
          <w:trHeight w:val="417"/>
        </w:trPr>
        <w:tc>
          <w:tcPr>
            <w:tcW w:w="1526" w:type="dxa"/>
            <w:tcBorders>
              <w:top w:val="single" w:sz="4" w:space="0" w:color="auto"/>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内科</w:t>
            </w:r>
          </w:p>
        </w:tc>
        <w:tc>
          <w:tcPr>
            <w:tcW w:w="3544" w:type="dxa"/>
            <w:tcBorders>
              <w:top w:val="single" w:sz="4" w:space="0" w:color="auto"/>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B164CD">
              <w:rPr>
                <w:rFonts w:ascii="宋体" w:hAnsi="宋体" w:cs="宋体" w:hint="eastAsia"/>
                <w:color w:val="000000"/>
                <w:kern w:val="0"/>
                <w:sz w:val="18"/>
                <w:szCs w:val="18"/>
              </w:rPr>
              <w:t>检查循环、呼吸、消化、神经等系统</w:t>
            </w:r>
          </w:p>
        </w:tc>
        <w:tc>
          <w:tcPr>
            <w:tcW w:w="4286" w:type="dxa"/>
            <w:tcBorders>
              <w:top w:val="single" w:sz="4" w:space="0" w:color="auto"/>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B164CD">
              <w:rPr>
                <w:rFonts w:ascii="宋体" w:hAnsi="宋体" w:cs="宋体" w:hint="eastAsia"/>
                <w:color w:val="000000"/>
                <w:kern w:val="0"/>
                <w:sz w:val="18"/>
                <w:szCs w:val="18"/>
              </w:rPr>
              <w:t>了解个人健康史、心肺功能，初步排除相关疾病</w:t>
            </w:r>
          </w:p>
        </w:tc>
      </w:tr>
      <w:tr w:rsidR="003D2888" w:rsidRPr="00FA7963" w:rsidTr="001B6C01">
        <w:trPr>
          <w:trHeight w:val="435"/>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外科</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电子肛肠镜检查</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筛查肛肠病变</w:t>
            </w:r>
          </w:p>
        </w:tc>
      </w:tr>
      <w:tr w:rsidR="003D2888" w:rsidRPr="00FA7963" w:rsidTr="001B6C01">
        <w:trPr>
          <w:trHeight w:val="409"/>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cs="宋体" w:hint="eastAsia"/>
                <w:color w:val="000000"/>
                <w:kern w:val="0"/>
                <w:sz w:val="18"/>
                <w:szCs w:val="18"/>
              </w:rPr>
              <w:t>眼科</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cs="宋体" w:hint="eastAsia"/>
                <w:color w:val="000000"/>
                <w:kern w:val="0"/>
                <w:sz w:val="18"/>
                <w:szCs w:val="18"/>
              </w:rPr>
              <w:t>视力，眼底（</w:t>
            </w:r>
            <w:r w:rsidRPr="00661CAD">
              <w:rPr>
                <w:rFonts w:ascii="宋体" w:cs="宋体"/>
                <w:color w:val="000000"/>
                <w:kern w:val="0"/>
                <w:sz w:val="18"/>
                <w:szCs w:val="18"/>
              </w:rPr>
              <w:t>40</w:t>
            </w:r>
            <w:r w:rsidRPr="00661CAD">
              <w:rPr>
                <w:rFonts w:ascii="宋体" w:cs="宋体" w:hint="eastAsia"/>
                <w:color w:val="000000"/>
                <w:kern w:val="0"/>
                <w:sz w:val="18"/>
                <w:szCs w:val="18"/>
              </w:rPr>
              <w:t>岁及以上）</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cs="宋体" w:hint="eastAsia"/>
                <w:color w:val="000000"/>
                <w:kern w:val="0"/>
                <w:sz w:val="18"/>
                <w:szCs w:val="18"/>
              </w:rPr>
              <w:t>了解白内障、玻璃体混浊等病变</w:t>
            </w:r>
          </w:p>
        </w:tc>
      </w:tr>
      <w:tr w:rsidR="003D2888" w:rsidRPr="00FA7963" w:rsidTr="001B6C01">
        <w:trPr>
          <w:trHeight w:val="420"/>
        </w:trPr>
        <w:tc>
          <w:tcPr>
            <w:tcW w:w="1526" w:type="dxa"/>
            <w:tcBorders>
              <w:top w:val="single" w:sz="4" w:space="0" w:color="auto"/>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全胸片</w:t>
            </w:r>
          </w:p>
        </w:tc>
        <w:tc>
          <w:tcPr>
            <w:tcW w:w="3544" w:type="dxa"/>
            <w:tcBorders>
              <w:top w:val="single" w:sz="4" w:space="0" w:color="auto"/>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检查胸部、心脏、纵膈</w:t>
            </w:r>
          </w:p>
        </w:tc>
        <w:tc>
          <w:tcPr>
            <w:tcW w:w="4286" w:type="dxa"/>
            <w:tcBorders>
              <w:top w:val="single" w:sz="4" w:space="0" w:color="auto"/>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排除相应部位的各类病变</w:t>
            </w:r>
          </w:p>
        </w:tc>
      </w:tr>
      <w:tr w:rsidR="003D2888" w:rsidRPr="00FA7963" w:rsidTr="001B6C01">
        <w:trPr>
          <w:trHeight w:val="405"/>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心电图</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智能十二导联心电图</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了解有无心律失常、心肌缺血等疾病</w:t>
            </w:r>
          </w:p>
        </w:tc>
      </w:tr>
      <w:tr w:rsidR="003D2888" w:rsidRPr="00FA7963" w:rsidTr="001B6C01">
        <w:trPr>
          <w:trHeight w:val="543"/>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腹部彩超</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肝、胆、脾、双肾</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了解腹部脏器的各类病变</w:t>
            </w:r>
          </w:p>
        </w:tc>
      </w:tr>
      <w:tr w:rsidR="003D2888" w:rsidRPr="00FA7963" w:rsidTr="001B6C01">
        <w:trPr>
          <w:trHeight w:val="562"/>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前列腺彩超（男）</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前列腺</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排除前列腺病变（如前列腺增生、肿瘤等）</w:t>
            </w:r>
          </w:p>
        </w:tc>
      </w:tr>
      <w:tr w:rsidR="003D2888" w:rsidRPr="00FA7963" w:rsidTr="001B6C01">
        <w:trPr>
          <w:trHeight w:val="735"/>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甲状腺彩超</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甲状腺</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了解甲状腺大小、形态，是否有肿块、结节、钙化等病变</w:t>
            </w:r>
          </w:p>
        </w:tc>
      </w:tr>
      <w:tr w:rsidR="003D2888" w:rsidRPr="00FA7963" w:rsidTr="001B6C01">
        <w:trPr>
          <w:trHeight w:val="489"/>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颈动脉彩超</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颈部动脉</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了解颈动脉粥样硬化状况，预防缺血性脑卒中</w:t>
            </w:r>
          </w:p>
        </w:tc>
      </w:tr>
      <w:tr w:rsidR="003D2888" w:rsidRPr="00FA7963" w:rsidTr="001B6C01">
        <w:trPr>
          <w:trHeight w:val="543"/>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血糖</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空腹血糖</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了解血糖代谢情况，排除糖尿病等疾病</w:t>
            </w:r>
          </w:p>
        </w:tc>
      </w:tr>
      <w:tr w:rsidR="003D2888" w:rsidRPr="00FA7963" w:rsidTr="001B6C01">
        <w:trPr>
          <w:trHeight w:val="533"/>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肝功能</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谷丙转氨酶、总蛋白、白蛋白、胆红素等</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了解有无肝脏损伤及程度</w:t>
            </w:r>
          </w:p>
        </w:tc>
      </w:tr>
      <w:tr w:rsidR="003D2888" w:rsidRPr="00FA7963" w:rsidTr="001B6C01">
        <w:trPr>
          <w:trHeight w:val="539"/>
        </w:trPr>
        <w:tc>
          <w:tcPr>
            <w:tcW w:w="1526" w:type="dxa"/>
            <w:tcBorders>
              <w:top w:val="single" w:sz="4" w:space="0" w:color="auto"/>
              <w:left w:val="single" w:sz="4" w:space="0" w:color="auto"/>
              <w:bottom w:val="single" w:sz="4" w:space="0" w:color="auto"/>
              <w:right w:val="single" w:sz="4" w:space="0" w:color="auto"/>
            </w:tcBorders>
            <w:vAlign w:val="center"/>
          </w:tcPr>
          <w:p w:rsidR="003D2888" w:rsidRPr="00661CAD" w:rsidRDefault="003D2888" w:rsidP="00B164CD">
            <w:pPr>
              <w:spacing w:line="320" w:lineRule="exact"/>
              <w:jc w:val="left"/>
              <w:rPr>
                <w:rFonts w:ascii="宋体" w:cs="宋体"/>
                <w:color w:val="000000"/>
                <w:kern w:val="0"/>
                <w:sz w:val="18"/>
                <w:szCs w:val="18"/>
              </w:rPr>
            </w:pPr>
            <w:r w:rsidRPr="00661CAD">
              <w:rPr>
                <w:rFonts w:hint="eastAsia"/>
                <w:sz w:val="18"/>
                <w:szCs w:val="18"/>
              </w:rPr>
              <w:t>乙肝三系</w:t>
            </w:r>
          </w:p>
        </w:tc>
        <w:tc>
          <w:tcPr>
            <w:tcW w:w="7830" w:type="dxa"/>
            <w:gridSpan w:val="2"/>
            <w:tcBorders>
              <w:top w:val="single" w:sz="4" w:space="0" w:color="auto"/>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是否有乙肝病毒的感染，是否产生抗体，能否进行乙肝疫苗注射。通过乙肝抗原、抗体检查，是否存在大三阳、小三阳情况，反映乙肝病毒处于复制传染性强或处于低水平复制或病毒基本停止复制或感染后恢复期等情况。</w:t>
            </w:r>
          </w:p>
        </w:tc>
      </w:tr>
      <w:tr w:rsidR="003D2888" w:rsidRPr="00FA7963" w:rsidTr="001B6C01">
        <w:trPr>
          <w:trHeight w:val="531"/>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肾功能</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尿素氮、尿酸、肌肝、胱抑素</w:t>
            </w:r>
            <w:r w:rsidRPr="00661CAD">
              <w:rPr>
                <w:rFonts w:ascii="宋体" w:hAnsi="宋体" w:cs="宋体"/>
                <w:color w:val="000000"/>
                <w:kern w:val="0"/>
                <w:sz w:val="18"/>
                <w:szCs w:val="18"/>
              </w:rPr>
              <w:t>C</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了解肾功能，排除肾脏病变</w:t>
            </w:r>
          </w:p>
        </w:tc>
      </w:tr>
      <w:tr w:rsidR="003D2888" w:rsidRPr="00FA7963" w:rsidTr="001B6C01">
        <w:trPr>
          <w:trHeight w:val="643"/>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血脂四项</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总胆固醇、甘油三脂、高密度、低密度脂蛋白胆固醇</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了解有无血脂异常，指导日常饮食及血脂调节</w:t>
            </w:r>
          </w:p>
        </w:tc>
      </w:tr>
      <w:tr w:rsidR="003D2888" w:rsidRPr="00FA7963" w:rsidTr="001B6C01">
        <w:trPr>
          <w:trHeight w:val="514"/>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血常规</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血液细胞分析</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了解有无贫血、白细胞减少、血小板减少等疾病</w:t>
            </w:r>
          </w:p>
        </w:tc>
      </w:tr>
      <w:tr w:rsidR="003D2888" w:rsidRPr="00FA7963" w:rsidTr="001B6C01">
        <w:trPr>
          <w:trHeight w:val="510"/>
        </w:trPr>
        <w:tc>
          <w:tcPr>
            <w:tcW w:w="1526" w:type="dxa"/>
            <w:tcBorders>
              <w:top w:val="single" w:sz="4" w:space="0" w:color="auto"/>
              <w:left w:val="single" w:sz="4" w:space="0" w:color="auto"/>
              <w:bottom w:val="single" w:sz="4" w:space="0" w:color="auto"/>
              <w:right w:val="single" w:sz="4" w:space="0" w:color="auto"/>
            </w:tcBorders>
            <w:vAlign w:val="center"/>
          </w:tcPr>
          <w:p w:rsidR="003D2888" w:rsidRPr="00661CAD" w:rsidRDefault="003D2888" w:rsidP="00B164CD">
            <w:pPr>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尿常规</w:t>
            </w:r>
          </w:p>
        </w:tc>
        <w:tc>
          <w:tcPr>
            <w:tcW w:w="3544" w:type="dxa"/>
            <w:tcBorders>
              <w:top w:val="single" w:sz="4" w:space="0" w:color="auto"/>
              <w:left w:val="nil"/>
              <w:bottom w:val="single" w:sz="4" w:space="0" w:color="auto"/>
              <w:right w:val="single" w:sz="4" w:space="0" w:color="auto"/>
            </w:tcBorders>
            <w:vAlign w:val="center"/>
          </w:tcPr>
          <w:p w:rsidR="003D2888" w:rsidRPr="00661CAD" w:rsidRDefault="003D2888" w:rsidP="00B164CD">
            <w:pPr>
              <w:spacing w:line="320" w:lineRule="exact"/>
              <w:jc w:val="left"/>
              <w:rPr>
                <w:rFonts w:ascii="宋体" w:cs="宋体"/>
                <w:b/>
                <w:bCs/>
                <w:color w:val="808080"/>
                <w:sz w:val="18"/>
                <w:szCs w:val="18"/>
              </w:rPr>
            </w:pPr>
            <w:r w:rsidRPr="00661CAD">
              <w:rPr>
                <w:rFonts w:hint="eastAsia"/>
                <w:b/>
                <w:bCs/>
                <w:color w:val="808080"/>
                <w:sz w:val="18"/>
                <w:szCs w:val="18"/>
              </w:rPr>
              <w:t>尿常规</w:t>
            </w:r>
          </w:p>
        </w:tc>
        <w:tc>
          <w:tcPr>
            <w:tcW w:w="4286" w:type="dxa"/>
            <w:tcBorders>
              <w:top w:val="single" w:sz="4" w:space="0" w:color="auto"/>
              <w:left w:val="nil"/>
              <w:bottom w:val="single" w:sz="4" w:space="0" w:color="auto"/>
              <w:right w:val="single" w:sz="4" w:space="0" w:color="auto"/>
            </w:tcBorders>
            <w:vAlign w:val="center"/>
          </w:tcPr>
          <w:p w:rsidR="003D2888" w:rsidRPr="00661CAD" w:rsidRDefault="003D2888" w:rsidP="00B164CD">
            <w:pPr>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了解有无泌尿系统感染、肾病等疾病</w:t>
            </w:r>
          </w:p>
        </w:tc>
      </w:tr>
      <w:tr w:rsidR="003D2888" w:rsidRPr="00FA7963" w:rsidTr="001B6C01">
        <w:trPr>
          <w:trHeight w:val="653"/>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肿瘤标志物</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男：</w:t>
            </w:r>
            <w:r w:rsidRPr="00661CAD">
              <w:rPr>
                <w:rFonts w:ascii="宋体" w:hAnsi="宋体" w:cs="宋体"/>
                <w:color w:val="000000"/>
                <w:kern w:val="0"/>
                <w:sz w:val="18"/>
                <w:szCs w:val="18"/>
              </w:rPr>
              <w:t>CEA+AFP+T-PSA+F-PSA+CA15-3+CA19-9</w:t>
            </w:r>
          </w:p>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cs="宋体" w:hint="eastAsia"/>
                <w:color w:val="000000"/>
                <w:kern w:val="0"/>
                <w:sz w:val="18"/>
                <w:szCs w:val="18"/>
              </w:rPr>
              <w:t>女：</w:t>
            </w:r>
            <w:r w:rsidRPr="00661CAD">
              <w:rPr>
                <w:rFonts w:ascii="宋体" w:cs="宋体"/>
                <w:color w:val="000000"/>
                <w:kern w:val="0"/>
                <w:sz w:val="18"/>
                <w:szCs w:val="18"/>
              </w:rPr>
              <w:t>CEA+AFP+CA15-3+CA125+CA19-9</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早期肿瘤的辅助诊断，筛查消化系统、肺、前列腺、卵巢、乳腺等部位肿瘤。</w:t>
            </w:r>
          </w:p>
        </w:tc>
      </w:tr>
      <w:tr w:rsidR="003D2888" w:rsidRPr="00FA7963" w:rsidTr="001B6C01">
        <w:trPr>
          <w:trHeight w:val="611"/>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动脉硬化检查</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动脉硬化</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了解血管弹性，判断有无动脉硬化、钙化、下肢血管狭窄等病变，评估心脑血管发病风险</w:t>
            </w:r>
          </w:p>
        </w:tc>
      </w:tr>
      <w:tr w:rsidR="003D2888" w:rsidRPr="00FA7963" w:rsidTr="001B6C01">
        <w:trPr>
          <w:trHeight w:val="437"/>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胃部检查</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胃蛋白酶原</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了解胃部疾病，初步筛查胃癌</w:t>
            </w:r>
          </w:p>
        </w:tc>
      </w:tr>
      <w:tr w:rsidR="003D2888" w:rsidRPr="00FA7963" w:rsidTr="001B6C01">
        <w:trPr>
          <w:trHeight w:val="780"/>
        </w:trPr>
        <w:tc>
          <w:tcPr>
            <w:tcW w:w="1526" w:type="dxa"/>
            <w:tcBorders>
              <w:top w:val="nil"/>
              <w:left w:val="single" w:sz="4" w:space="0" w:color="auto"/>
              <w:bottom w:val="single" w:sz="4" w:space="0" w:color="auto"/>
              <w:right w:val="single" w:sz="4" w:space="0" w:color="auto"/>
            </w:tcBorders>
            <w:vAlign w:val="center"/>
          </w:tcPr>
          <w:p w:rsidR="003D2888" w:rsidRPr="00661CAD" w:rsidRDefault="003D2888" w:rsidP="00B164CD">
            <w:pPr>
              <w:widowControl/>
              <w:spacing w:line="320" w:lineRule="exact"/>
              <w:jc w:val="left"/>
              <w:rPr>
                <w:rFonts w:ascii="宋体" w:cs="宋体"/>
                <w:color w:val="000000"/>
                <w:kern w:val="0"/>
                <w:sz w:val="18"/>
                <w:szCs w:val="18"/>
              </w:rPr>
            </w:pPr>
            <w:r w:rsidRPr="00661CAD">
              <w:rPr>
                <w:rFonts w:ascii="宋体" w:hAnsi="宋体" w:cs="宋体" w:hint="eastAsia"/>
                <w:color w:val="000000"/>
                <w:kern w:val="0"/>
                <w:sz w:val="18"/>
                <w:szCs w:val="18"/>
              </w:rPr>
              <w:t>骨密度检查</w:t>
            </w:r>
          </w:p>
        </w:tc>
        <w:tc>
          <w:tcPr>
            <w:tcW w:w="3544"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rPr>
                <w:rFonts w:ascii="宋体" w:cs="宋体"/>
                <w:color w:val="000000"/>
                <w:kern w:val="0"/>
                <w:sz w:val="18"/>
                <w:szCs w:val="18"/>
              </w:rPr>
            </w:pPr>
            <w:r w:rsidRPr="00661CAD">
              <w:rPr>
                <w:rFonts w:ascii="宋体" w:hAnsi="宋体" w:cs="宋体" w:hint="eastAsia"/>
                <w:color w:val="000000"/>
                <w:kern w:val="0"/>
                <w:sz w:val="18"/>
                <w:szCs w:val="18"/>
              </w:rPr>
              <w:t>骨密度（</w:t>
            </w:r>
            <w:r w:rsidRPr="00661CAD">
              <w:rPr>
                <w:rFonts w:ascii="宋体" w:hAnsi="宋体" w:cs="宋体"/>
                <w:color w:val="000000"/>
                <w:kern w:val="0"/>
                <w:sz w:val="18"/>
                <w:szCs w:val="18"/>
              </w:rPr>
              <w:t>40</w:t>
            </w:r>
            <w:r w:rsidRPr="00661CAD">
              <w:rPr>
                <w:rFonts w:ascii="宋体" w:hAnsi="宋体" w:cs="宋体" w:hint="eastAsia"/>
                <w:color w:val="000000"/>
                <w:kern w:val="0"/>
                <w:sz w:val="18"/>
                <w:szCs w:val="18"/>
              </w:rPr>
              <w:t>岁及以上）</w:t>
            </w:r>
          </w:p>
        </w:tc>
        <w:tc>
          <w:tcPr>
            <w:tcW w:w="4286" w:type="dxa"/>
            <w:tcBorders>
              <w:top w:val="nil"/>
              <w:left w:val="nil"/>
              <w:bottom w:val="single" w:sz="4" w:space="0" w:color="auto"/>
              <w:right w:val="single" w:sz="4" w:space="0" w:color="auto"/>
            </w:tcBorders>
            <w:vAlign w:val="center"/>
          </w:tcPr>
          <w:p w:rsidR="003D2888" w:rsidRPr="00661CAD" w:rsidRDefault="003D2888" w:rsidP="00B164CD">
            <w:pPr>
              <w:widowControl/>
              <w:spacing w:line="320" w:lineRule="exact"/>
              <w:rPr>
                <w:rFonts w:ascii="宋体" w:cs="宋体"/>
                <w:color w:val="000000"/>
                <w:kern w:val="0"/>
                <w:sz w:val="18"/>
                <w:szCs w:val="18"/>
              </w:rPr>
            </w:pPr>
            <w:r w:rsidRPr="00661CAD">
              <w:rPr>
                <w:rFonts w:ascii="宋体" w:hAnsi="宋体" w:cs="宋体" w:hint="eastAsia"/>
                <w:color w:val="000000"/>
                <w:kern w:val="0"/>
                <w:sz w:val="18"/>
                <w:szCs w:val="18"/>
              </w:rPr>
              <w:t>检测骨骼生理、病理和衰老程度，预测骨质疏松及骨折危险性</w:t>
            </w:r>
          </w:p>
        </w:tc>
      </w:tr>
    </w:tbl>
    <w:p w:rsidR="003D2888" w:rsidRPr="006A6151" w:rsidRDefault="003D2888" w:rsidP="00FA7963">
      <w:pPr>
        <w:jc w:val="center"/>
        <w:rPr>
          <w:rFonts w:ascii="宋体"/>
          <w:sz w:val="10"/>
          <w:szCs w:val="10"/>
        </w:rPr>
      </w:pPr>
    </w:p>
    <w:p w:rsidR="003D2888" w:rsidRDefault="003D2888" w:rsidP="006B0975">
      <w:pPr>
        <w:rPr>
          <w:rFonts w:ascii="宋体"/>
          <w:sz w:val="44"/>
          <w:szCs w:val="44"/>
        </w:rPr>
      </w:pPr>
    </w:p>
    <w:p w:rsidR="003D2888" w:rsidRPr="004C75E8" w:rsidRDefault="003D2888" w:rsidP="00202DB3">
      <w:pPr>
        <w:numPr>
          <w:ilvl w:val="0"/>
          <w:numId w:val="1"/>
        </w:numPr>
        <w:jc w:val="center"/>
        <w:rPr>
          <w:rFonts w:ascii="宋体"/>
          <w:b/>
          <w:sz w:val="44"/>
          <w:szCs w:val="44"/>
        </w:rPr>
      </w:pPr>
      <w:r w:rsidRPr="004C75E8">
        <w:rPr>
          <w:rFonts w:ascii="宋体" w:hAnsi="宋体" w:hint="eastAsia"/>
          <w:b/>
          <w:sz w:val="44"/>
          <w:szCs w:val="44"/>
        </w:rPr>
        <w:t>已婚女职工妇科检查项目表</w:t>
      </w:r>
    </w:p>
    <w:p w:rsidR="003D2888" w:rsidRPr="003640E9" w:rsidRDefault="003D2888" w:rsidP="003640E9">
      <w:pPr>
        <w:ind w:left="720"/>
        <w:rPr>
          <w:rFonts w:ascii="宋体"/>
          <w:sz w:val="15"/>
          <w:szCs w:val="15"/>
        </w:rPr>
      </w:pPr>
    </w:p>
    <w:tbl>
      <w:tblPr>
        <w:tblW w:w="9014" w:type="dxa"/>
        <w:tblInd w:w="-176" w:type="dxa"/>
        <w:tblLook w:val="00A0"/>
      </w:tblPr>
      <w:tblGrid>
        <w:gridCol w:w="1699"/>
        <w:gridCol w:w="3576"/>
        <w:gridCol w:w="3739"/>
      </w:tblGrid>
      <w:tr w:rsidR="003D2888" w:rsidRPr="00FA7963" w:rsidTr="0008771C">
        <w:trPr>
          <w:trHeight w:val="764"/>
        </w:trPr>
        <w:tc>
          <w:tcPr>
            <w:tcW w:w="1699" w:type="dxa"/>
            <w:tcBorders>
              <w:top w:val="single" w:sz="4" w:space="0" w:color="auto"/>
              <w:left w:val="single" w:sz="4" w:space="0" w:color="auto"/>
              <w:bottom w:val="single" w:sz="4" w:space="0" w:color="auto"/>
              <w:right w:val="single" w:sz="4" w:space="0" w:color="auto"/>
            </w:tcBorders>
            <w:vAlign w:val="center"/>
          </w:tcPr>
          <w:p w:rsidR="003D2888" w:rsidRPr="00FA7963" w:rsidRDefault="003D2888" w:rsidP="006B0975">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项</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目</w:t>
            </w:r>
          </w:p>
        </w:tc>
        <w:tc>
          <w:tcPr>
            <w:tcW w:w="3576" w:type="dxa"/>
            <w:tcBorders>
              <w:top w:val="single" w:sz="4" w:space="0" w:color="auto"/>
              <w:left w:val="nil"/>
              <w:bottom w:val="single" w:sz="4" w:space="0" w:color="auto"/>
              <w:right w:val="single" w:sz="4" w:space="0" w:color="auto"/>
            </w:tcBorders>
            <w:vAlign w:val="center"/>
          </w:tcPr>
          <w:p w:rsidR="003D2888" w:rsidRPr="00FA7963" w:rsidRDefault="003D2888" w:rsidP="006B0975">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内</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容</w:t>
            </w:r>
          </w:p>
        </w:tc>
        <w:tc>
          <w:tcPr>
            <w:tcW w:w="3739" w:type="dxa"/>
            <w:tcBorders>
              <w:top w:val="single" w:sz="4" w:space="0" w:color="auto"/>
              <w:left w:val="nil"/>
              <w:bottom w:val="single" w:sz="4" w:space="0" w:color="auto"/>
              <w:right w:val="single" w:sz="4" w:space="0" w:color="auto"/>
            </w:tcBorders>
            <w:vAlign w:val="center"/>
          </w:tcPr>
          <w:p w:rsidR="003D2888" w:rsidRPr="00FA7963" w:rsidRDefault="003D2888" w:rsidP="00FA7963">
            <w:pPr>
              <w:widowControl/>
              <w:jc w:val="center"/>
              <w:rPr>
                <w:rFonts w:ascii="宋体" w:cs="宋体"/>
                <w:b/>
                <w:bCs/>
                <w:color w:val="000000"/>
                <w:kern w:val="0"/>
                <w:sz w:val="28"/>
                <w:szCs w:val="28"/>
              </w:rPr>
            </w:pPr>
            <w:r w:rsidRPr="00FA7963">
              <w:rPr>
                <w:rFonts w:ascii="宋体" w:hAnsi="宋体" w:cs="宋体" w:hint="eastAsia"/>
                <w:b/>
                <w:bCs/>
                <w:color w:val="000000"/>
                <w:kern w:val="0"/>
                <w:sz w:val="28"/>
                <w:szCs w:val="28"/>
              </w:rPr>
              <w:t>检</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查</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意</w:t>
            </w:r>
            <w:r>
              <w:rPr>
                <w:rFonts w:ascii="宋体" w:hAnsi="宋体" w:cs="宋体"/>
                <w:b/>
                <w:bCs/>
                <w:color w:val="000000"/>
                <w:kern w:val="0"/>
                <w:sz w:val="28"/>
                <w:szCs w:val="28"/>
              </w:rPr>
              <w:t xml:space="preserve"> </w:t>
            </w:r>
            <w:r w:rsidRPr="00FA7963">
              <w:rPr>
                <w:rFonts w:ascii="宋体" w:hAnsi="宋体" w:cs="宋体" w:hint="eastAsia"/>
                <w:b/>
                <w:bCs/>
                <w:color w:val="000000"/>
                <w:kern w:val="0"/>
                <w:sz w:val="28"/>
                <w:szCs w:val="28"/>
              </w:rPr>
              <w:t>义</w:t>
            </w:r>
          </w:p>
        </w:tc>
      </w:tr>
      <w:tr w:rsidR="003D2888" w:rsidRPr="00FA7963" w:rsidTr="0008771C">
        <w:trPr>
          <w:trHeight w:val="989"/>
        </w:trPr>
        <w:tc>
          <w:tcPr>
            <w:tcW w:w="1699" w:type="dxa"/>
            <w:tcBorders>
              <w:top w:val="nil"/>
              <w:left w:val="single" w:sz="4" w:space="0" w:color="auto"/>
              <w:bottom w:val="single" w:sz="4" w:space="0" w:color="auto"/>
              <w:right w:val="single" w:sz="4" w:space="0" w:color="auto"/>
            </w:tcBorders>
            <w:vAlign w:val="center"/>
          </w:tcPr>
          <w:p w:rsidR="003D2888" w:rsidRPr="00FA7963" w:rsidRDefault="003D2888" w:rsidP="003F5EAB">
            <w:pPr>
              <w:widowControl/>
              <w:jc w:val="center"/>
              <w:rPr>
                <w:rFonts w:ascii="宋体" w:cs="宋体"/>
                <w:color w:val="000000"/>
                <w:kern w:val="0"/>
                <w:sz w:val="24"/>
              </w:rPr>
            </w:pPr>
            <w:r>
              <w:rPr>
                <w:rFonts w:ascii="宋体" w:hAnsi="宋体" w:cs="宋体" w:hint="eastAsia"/>
                <w:color w:val="000000"/>
                <w:kern w:val="0"/>
                <w:sz w:val="24"/>
              </w:rPr>
              <w:t>子宫、附件彩超</w:t>
            </w:r>
            <w:r w:rsidRPr="00FA7963">
              <w:rPr>
                <w:rFonts w:ascii="宋体" w:hAnsi="宋体" w:cs="宋体" w:hint="eastAsia"/>
                <w:color w:val="000000"/>
                <w:kern w:val="0"/>
                <w:sz w:val="24"/>
              </w:rPr>
              <w:t>（阴式）</w:t>
            </w:r>
          </w:p>
        </w:tc>
        <w:tc>
          <w:tcPr>
            <w:tcW w:w="3576"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子宫、附件</w:t>
            </w:r>
          </w:p>
        </w:tc>
        <w:tc>
          <w:tcPr>
            <w:tcW w:w="3739" w:type="dxa"/>
            <w:tcBorders>
              <w:top w:val="nil"/>
              <w:left w:val="nil"/>
              <w:bottom w:val="single" w:sz="4" w:space="0" w:color="auto"/>
              <w:right w:val="single" w:sz="4" w:space="0" w:color="auto"/>
            </w:tcBorders>
            <w:vAlign w:val="center"/>
          </w:tcPr>
          <w:p w:rsidR="003D2888" w:rsidRPr="00FA7963" w:rsidRDefault="003D2888" w:rsidP="00FA7963">
            <w:pPr>
              <w:widowControl/>
              <w:rPr>
                <w:rFonts w:ascii="宋体" w:cs="宋体"/>
                <w:color w:val="000000"/>
                <w:kern w:val="0"/>
                <w:sz w:val="24"/>
              </w:rPr>
            </w:pPr>
            <w:r w:rsidRPr="00FA7963">
              <w:rPr>
                <w:rFonts w:ascii="宋体" w:hAnsi="宋体" w:cs="宋体" w:hint="eastAsia"/>
                <w:color w:val="000000"/>
                <w:kern w:val="0"/>
                <w:sz w:val="24"/>
              </w:rPr>
              <w:t>检查子宫、输卵管及卵巢有无异常</w:t>
            </w:r>
          </w:p>
        </w:tc>
      </w:tr>
      <w:tr w:rsidR="003D2888" w:rsidRPr="00FA7963" w:rsidTr="0008771C">
        <w:trPr>
          <w:trHeight w:val="735"/>
        </w:trPr>
        <w:tc>
          <w:tcPr>
            <w:tcW w:w="1699" w:type="dxa"/>
            <w:tcBorders>
              <w:top w:val="nil"/>
              <w:left w:val="single" w:sz="4" w:space="0" w:color="auto"/>
              <w:bottom w:val="single" w:sz="4" w:space="0" w:color="auto"/>
              <w:right w:val="single" w:sz="4" w:space="0" w:color="auto"/>
            </w:tcBorders>
            <w:vAlign w:val="center"/>
          </w:tcPr>
          <w:p w:rsidR="003D2888" w:rsidRPr="00FA7963" w:rsidRDefault="003D2888" w:rsidP="003F5EAB">
            <w:pPr>
              <w:widowControl/>
              <w:jc w:val="center"/>
              <w:rPr>
                <w:rFonts w:ascii="宋体" w:cs="宋体"/>
                <w:color w:val="000000"/>
                <w:kern w:val="0"/>
                <w:sz w:val="24"/>
              </w:rPr>
            </w:pPr>
            <w:r w:rsidRPr="00FA7963">
              <w:rPr>
                <w:rFonts w:ascii="宋体" w:hAnsi="宋体" w:cs="宋体" w:hint="eastAsia"/>
                <w:color w:val="000000"/>
                <w:kern w:val="0"/>
                <w:sz w:val="24"/>
              </w:rPr>
              <w:t>乳腺彩超</w:t>
            </w:r>
          </w:p>
        </w:tc>
        <w:tc>
          <w:tcPr>
            <w:tcW w:w="3576"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乳腺</w:t>
            </w:r>
          </w:p>
        </w:tc>
        <w:tc>
          <w:tcPr>
            <w:tcW w:w="3739" w:type="dxa"/>
            <w:tcBorders>
              <w:top w:val="nil"/>
              <w:left w:val="nil"/>
              <w:bottom w:val="single" w:sz="4" w:space="0" w:color="auto"/>
              <w:right w:val="single" w:sz="4" w:space="0" w:color="auto"/>
            </w:tcBorders>
            <w:vAlign w:val="center"/>
          </w:tcPr>
          <w:p w:rsidR="003D2888" w:rsidRPr="00FA7963" w:rsidRDefault="003D2888" w:rsidP="00FA7963">
            <w:pPr>
              <w:widowControl/>
              <w:rPr>
                <w:rFonts w:ascii="宋体" w:cs="宋体"/>
                <w:color w:val="000000"/>
                <w:kern w:val="0"/>
                <w:sz w:val="24"/>
              </w:rPr>
            </w:pPr>
            <w:r w:rsidRPr="00FA7963">
              <w:rPr>
                <w:rFonts w:ascii="宋体" w:hAnsi="宋体" w:cs="宋体" w:hint="eastAsia"/>
                <w:color w:val="000000"/>
                <w:kern w:val="0"/>
                <w:sz w:val="24"/>
              </w:rPr>
              <w:t>排除乳腺增生、乳腺肿瘤等疾病</w:t>
            </w:r>
          </w:p>
        </w:tc>
      </w:tr>
      <w:tr w:rsidR="003D2888" w:rsidRPr="00FA7963" w:rsidTr="0008771C">
        <w:trPr>
          <w:trHeight w:val="735"/>
        </w:trPr>
        <w:tc>
          <w:tcPr>
            <w:tcW w:w="1699" w:type="dxa"/>
            <w:tcBorders>
              <w:top w:val="nil"/>
              <w:left w:val="single" w:sz="4" w:space="0" w:color="auto"/>
              <w:bottom w:val="single" w:sz="4" w:space="0" w:color="auto"/>
              <w:right w:val="single" w:sz="4" w:space="0" w:color="auto"/>
            </w:tcBorders>
            <w:vAlign w:val="center"/>
          </w:tcPr>
          <w:p w:rsidR="003D2888" w:rsidRPr="00FA7963" w:rsidRDefault="003D2888" w:rsidP="003F5EAB">
            <w:pPr>
              <w:widowControl/>
              <w:jc w:val="center"/>
              <w:rPr>
                <w:rFonts w:ascii="宋体" w:cs="宋体"/>
                <w:color w:val="000000"/>
                <w:kern w:val="0"/>
                <w:sz w:val="24"/>
              </w:rPr>
            </w:pPr>
            <w:r w:rsidRPr="00FA7963">
              <w:rPr>
                <w:rFonts w:ascii="宋体" w:hAnsi="宋体" w:cs="宋体" w:hint="eastAsia"/>
                <w:color w:val="000000"/>
                <w:kern w:val="0"/>
                <w:sz w:val="24"/>
              </w:rPr>
              <w:t>妇科检查</w:t>
            </w:r>
          </w:p>
        </w:tc>
        <w:tc>
          <w:tcPr>
            <w:tcW w:w="3576"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女性生殖系统</w:t>
            </w:r>
          </w:p>
        </w:tc>
        <w:tc>
          <w:tcPr>
            <w:tcW w:w="3739"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了解女性生殖系统有无病变</w:t>
            </w:r>
          </w:p>
        </w:tc>
      </w:tr>
      <w:tr w:rsidR="003D2888" w:rsidRPr="00FA7963" w:rsidTr="0008771C">
        <w:trPr>
          <w:trHeight w:val="735"/>
        </w:trPr>
        <w:tc>
          <w:tcPr>
            <w:tcW w:w="1699" w:type="dxa"/>
            <w:tcBorders>
              <w:top w:val="nil"/>
              <w:left w:val="single" w:sz="4" w:space="0" w:color="auto"/>
              <w:bottom w:val="single" w:sz="4" w:space="0" w:color="auto"/>
              <w:right w:val="single" w:sz="4" w:space="0" w:color="auto"/>
            </w:tcBorders>
            <w:vAlign w:val="center"/>
          </w:tcPr>
          <w:p w:rsidR="003D2888" w:rsidRPr="00FA7963" w:rsidRDefault="003D2888" w:rsidP="003F5EAB">
            <w:pPr>
              <w:widowControl/>
              <w:jc w:val="center"/>
              <w:rPr>
                <w:rFonts w:ascii="宋体" w:cs="宋体"/>
                <w:color w:val="000000"/>
                <w:kern w:val="0"/>
                <w:sz w:val="24"/>
              </w:rPr>
            </w:pPr>
            <w:r w:rsidRPr="00FA7963">
              <w:rPr>
                <w:rFonts w:ascii="宋体" w:hAnsi="宋体" w:cs="宋体" w:hint="eastAsia"/>
                <w:color w:val="000000"/>
                <w:kern w:val="0"/>
                <w:sz w:val="24"/>
              </w:rPr>
              <w:t>阴道镜检查</w:t>
            </w:r>
          </w:p>
        </w:tc>
        <w:tc>
          <w:tcPr>
            <w:tcW w:w="3576"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女性阴道、宫颈</w:t>
            </w:r>
          </w:p>
        </w:tc>
        <w:tc>
          <w:tcPr>
            <w:tcW w:w="3739"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可初步诊断阴道、宫颈疾病</w:t>
            </w:r>
          </w:p>
        </w:tc>
      </w:tr>
      <w:tr w:rsidR="003D2888" w:rsidRPr="00FA7963" w:rsidTr="0008771C">
        <w:trPr>
          <w:trHeight w:val="735"/>
        </w:trPr>
        <w:tc>
          <w:tcPr>
            <w:tcW w:w="1699" w:type="dxa"/>
            <w:tcBorders>
              <w:top w:val="nil"/>
              <w:left w:val="single" w:sz="4" w:space="0" w:color="auto"/>
              <w:bottom w:val="single" w:sz="4" w:space="0" w:color="auto"/>
              <w:right w:val="single" w:sz="4" w:space="0" w:color="auto"/>
            </w:tcBorders>
            <w:vAlign w:val="center"/>
          </w:tcPr>
          <w:p w:rsidR="003D2888" w:rsidRPr="00FA7963" w:rsidRDefault="003D2888" w:rsidP="003F5EAB">
            <w:pPr>
              <w:widowControl/>
              <w:jc w:val="center"/>
              <w:rPr>
                <w:rFonts w:ascii="宋体" w:cs="宋体"/>
                <w:color w:val="000000"/>
                <w:kern w:val="0"/>
                <w:sz w:val="24"/>
              </w:rPr>
            </w:pPr>
            <w:r w:rsidRPr="00FA7963">
              <w:rPr>
                <w:rFonts w:ascii="宋体" w:hAnsi="宋体" w:cs="宋体"/>
                <w:color w:val="000000"/>
                <w:kern w:val="0"/>
                <w:sz w:val="24"/>
              </w:rPr>
              <w:t>TCT</w:t>
            </w:r>
          </w:p>
        </w:tc>
        <w:tc>
          <w:tcPr>
            <w:tcW w:w="3576"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宫颈液基薄层细胞制片</w:t>
            </w:r>
          </w:p>
        </w:tc>
        <w:tc>
          <w:tcPr>
            <w:tcW w:w="3739" w:type="dxa"/>
            <w:tcBorders>
              <w:top w:val="nil"/>
              <w:left w:val="nil"/>
              <w:bottom w:val="single" w:sz="4" w:space="0" w:color="auto"/>
              <w:right w:val="single" w:sz="4" w:space="0" w:color="auto"/>
            </w:tcBorders>
            <w:vAlign w:val="center"/>
          </w:tcPr>
          <w:p w:rsidR="003D2888" w:rsidRPr="00FA7963" w:rsidRDefault="003D2888" w:rsidP="00FA7963">
            <w:pPr>
              <w:widowControl/>
              <w:jc w:val="left"/>
              <w:rPr>
                <w:rFonts w:ascii="宋体" w:cs="宋体"/>
                <w:color w:val="000000"/>
                <w:kern w:val="0"/>
                <w:sz w:val="24"/>
              </w:rPr>
            </w:pPr>
            <w:r w:rsidRPr="00FA7963">
              <w:rPr>
                <w:rFonts w:ascii="宋体" w:hAnsi="宋体" w:cs="宋体" w:hint="eastAsia"/>
                <w:color w:val="000000"/>
                <w:kern w:val="0"/>
                <w:sz w:val="24"/>
              </w:rPr>
              <w:t>早期发现宫颈癌的有效方法</w:t>
            </w:r>
          </w:p>
        </w:tc>
      </w:tr>
      <w:tr w:rsidR="003D2888" w:rsidRPr="0007313E" w:rsidTr="00087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2"/>
        </w:trPr>
        <w:tc>
          <w:tcPr>
            <w:tcW w:w="1699" w:type="dxa"/>
            <w:vAlign w:val="center"/>
          </w:tcPr>
          <w:p w:rsidR="003D2888" w:rsidRPr="003640E9" w:rsidRDefault="003D2888" w:rsidP="00E40D9E">
            <w:pPr>
              <w:jc w:val="center"/>
              <w:rPr>
                <w:rFonts w:ascii="宋体" w:cs="宋体"/>
                <w:color w:val="000000"/>
                <w:kern w:val="0"/>
                <w:sz w:val="24"/>
              </w:rPr>
            </w:pPr>
            <w:r w:rsidRPr="003640E9">
              <w:rPr>
                <w:rFonts w:ascii="宋体" w:hAnsi="宋体" w:cs="宋体" w:hint="eastAsia"/>
                <w:color w:val="000000"/>
                <w:kern w:val="0"/>
                <w:sz w:val="24"/>
              </w:rPr>
              <w:t>孕检</w:t>
            </w:r>
          </w:p>
        </w:tc>
        <w:tc>
          <w:tcPr>
            <w:tcW w:w="7315" w:type="dxa"/>
            <w:gridSpan w:val="2"/>
            <w:vAlign w:val="center"/>
          </w:tcPr>
          <w:p w:rsidR="003D2888" w:rsidRPr="003640E9" w:rsidRDefault="003D2888" w:rsidP="003F5EAB">
            <w:pPr>
              <w:spacing w:line="440" w:lineRule="exact"/>
              <w:rPr>
                <w:rFonts w:ascii="宋体" w:cs="宋体"/>
                <w:color w:val="000000"/>
                <w:kern w:val="0"/>
                <w:sz w:val="24"/>
              </w:rPr>
            </w:pPr>
            <w:r w:rsidRPr="003640E9">
              <w:rPr>
                <w:rFonts w:ascii="宋体" w:hAnsi="宋体" w:cs="宋体" w:hint="eastAsia"/>
                <w:color w:val="000000"/>
                <w:kern w:val="0"/>
                <w:sz w:val="24"/>
              </w:rPr>
              <w:t>有无早孕（</w:t>
            </w:r>
            <w:r w:rsidRPr="003640E9">
              <w:rPr>
                <w:rFonts w:ascii="宋体" w:hAnsi="宋体" w:cs="宋体"/>
                <w:color w:val="000000"/>
                <w:kern w:val="0"/>
                <w:sz w:val="24"/>
              </w:rPr>
              <w:t>49</w:t>
            </w:r>
            <w:r w:rsidRPr="003640E9">
              <w:rPr>
                <w:rFonts w:ascii="宋体" w:hAnsi="宋体" w:cs="宋体" w:hint="eastAsia"/>
                <w:color w:val="000000"/>
                <w:kern w:val="0"/>
                <w:sz w:val="24"/>
              </w:rPr>
              <w:t>岁及以下必须检查）</w:t>
            </w:r>
          </w:p>
        </w:tc>
      </w:tr>
      <w:tr w:rsidR="003D2888" w:rsidRPr="0007313E" w:rsidTr="00087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5"/>
        </w:trPr>
        <w:tc>
          <w:tcPr>
            <w:tcW w:w="1699" w:type="dxa"/>
            <w:vAlign w:val="center"/>
          </w:tcPr>
          <w:p w:rsidR="003D2888" w:rsidRPr="003640E9" w:rsidRDefault="003D2888" w:rsidP="00E40D9E">
            <w:pPr>
              <w:jc w:val="center"/>
              <w:rPr>
                <w:rFonts w:ascii="宋体" w:cs="宋体"/>
                <w:color w:val="000000"/>
                <w:kern w:val="0"/>
                <w:sz w:val="24"/>
              </w:rPr>
            </w:pPr>
            <w:r w:rsidRPr="003640E9">
              <w:rPr>
                <w:rFonts w:ascii="宋体" w:hAnsi="宋体" w:cs="宋体" w:hint="eastAsia"/>
                <w:color w:val="000000"/>
                <w:kern w:val="0"/>
                <w:sz w:val="24"/>
              </w:rPr>
              <w:t>透环</w:t>
            </w:r>
          </w:p>
        </w:tc>
        <w:tc>
          <w:tcPr>
            <w:tcW w:w="3576" w:type="dxa"/>
            <w:vAlign w:val="center"/>
          </w:tcPr>
          <w:p w:rsidR="003D2888" w:rsidRPr="003640E9" w:rsidRDefault="003D2888" w:rsidP="003F5EAB">
            <w:pPr>
              <w:jc w:val="left"/>
              <w:rPr>
                <w:rFonts w:ascii="宋体" w:cs="宋体"/>
                <w:color w:val="000000"/>
                <w:kern w:val="0"/>
                <w:sz w:val="24"/>
              </w:rPr>
            </w:pPr>
            <w:r w:rsidRPr="003640E9">
              <w:rPr>
                <w:rFonts w:ascii="宋体" w:hAnsi="宋体" w:cs="宋体" w:hint="eastAsia"/>
                <w:color w:val="000000"/>
                <w:kern w:val="0"/>
                <w:sz w:val="24"/>
              </w:rPr>
              <w:t>子宫</w:t>
            </w:r>
          </w:p>
        </w:tc>
        <w:tc>
          <w:tcPr>
            <w:tcW w:w="3739" w:type="dxa"/>
            <w:vAlign w:val="center"/>
          </w:tcPr>
          <w:p w:rsidR="003D2888" w:rsidRPr="003640E9" w:rsidRDefault="003D2888" w:rsidP="00E40D9E">
            <w:pPr>
              <w:spacing w:line="440" w:lineRule="exact"/>
              <w:rPr>
                <w:rFonts w:ascii="宋体" w:cs="宋体"/>
                <w:color w:val="000000"/>
                <w:kern w:val="0"/>
                <w:sz w:val="24"/>
              </w:rPr>
            </w:pPr>
            <w:r w:rsidRPr="003640E9">
              <w:rPr>
                <w:rFonts w:ascii="宋体" w:hAnsi="宋体" w:cs="宋体" w:hint="eastAsia"/>
                <w:color w:val="000000"/>
                <w:kern w:val="0"/>
                <w:sz w:val="24"/>
              </w:rPr>
              <w:t>了解避孕环在子宫腔内的位置是否正常、是否脱落等</w:t>
            </w:r>
          </w:p>
        </w:tc>
      </w:tr>
    </w:tbl>
    <w:p w:rsidR="003D2888" w:rsidRPr="003640E9" w:rsidRDefault="003D2888" w:rsidP="00FA7963">
      <w:pPr>
        <w:ind w:left="720"/>
        <w:rPr>
          <w:rFonts w:ascii="宋体"/>
          <w:sz w:val="44"/>
          <w:szCs w:val="44"/>
        </w:rPr>
      </w:pPr>
    </w:p>
    <w:p w:rsidR="003D2888" w:rsidRPr="0007313E" w:rsidRDefault="003D2888" w:rsidP="003640E9">
      <w:pPr>
        <w:jc w:val="left"/>
        <w:rPr>
          <w:rFonts w:ascii="仿宋_GB2312" w:eastAsia="仿宋_GB2312"/>
          <w:kern w:val="0"/>
          <w:sz w:val="32"/>
          <w:szCs w:val="32"/>
        </w:rPr>
      </w:pPr>
      <w:r w:rsidRPr="0007313E">
        <w:rPr>
          <w:rFonts w:ascii="仿宋_GB2312" w:eastAsia="仿宋_GB2312" w:hint="eastAsia"/>
          <w:kern w:val="0"/>
          <w:sz w:val="32"/>
          <w:szCs w:val="32"/>
        </w:rPr>
        <w:t>（注：已婚</w:t>
      </w:r>
      <w:r>
        <w:rPr>
          <w:rFonts w:ascii="仿宋_GB2312" w:eastAsia="仿宋_GB2312" w:hint="eastAsia"/>
          <w:kern w:val="0"/>
          <w:sz w:val="32"/>
          <w:szCs w:val="32"/>
        </w:rPr>
        <w:t>育龄女</w:t>
      </w:r>
      <w:r w:rsidRPr="00E9239D">
        <w:rPr>
          <w:rFonts w:ascii="仿宋_GB2312" w:eastAsia="仿宋_GB2312" w:hint="eastAsia"/>
          <w:kern w:val="0"/>
          <w:sz w:val="32"/>
          <w:szCs w:val="32"/>
        </w:rPr>
        <w:t>职工（</w:t>
      </w:r>
      <w:r w:rsidRPr="00E9239D">
        <w:rPr>
          <w:rFonts w:ascii="仿宋_GB2312" w:eastAsia="仿宋_GB2312"/>
          <w:kern w:val="0"/>
          <w:sz w:val="32"/>
          <w:szCs w:val="32"/>
        </w:rPr>
        <w:t>49</w:t>
      </w:r>
      <w:r w:rsidRPr="00E9239D">
        <w:rPr>
          <w:rFonts w:ascii="仿宋_GB2312" w:eastAsia="仿宋_GB2312" w:hint="eastAsia"/>
          <w:kern w:val="0"/>
          <w:sz w:val="32"/>
          <w:szCs w:val="32"/>
        </w:rPr>
        <w:t>岁及以下）</w:t>
      </w:r>
      <w:r w:rsidRPr="0007313E">
        <w:rPr>
          <w:rFonts w:ascii="仿宋_GB2312" w:eastAsia="仿宋_GB2312" w:hint="eastAsia"/>
          <w:kern w:val="0"/>
          <w:sz w:val="32"/>
          <w:szCs w:val="32"/>
        </w:rPr>
        <w:t>检查必须于</w:t>
      </w:r>
      <w:smartTag w:uri="urn:schemas-microsoft-com:office:smarttags" w:element="chsdate">
        <w:smartTagPr>
          <w:attr w:name="IsROCDate" w:val="False"/>
          <w:attr w:name="IsLunarDate" w:val="False"/>
          <w:attr w:name="Day" w:val="31"/>
          <w:attr w:name="Month" w:val="8"/>
          <w:attr w:name="Year" w:val="2016"/>
        </w:smartTagPr>
        <w:r>
          <w:rPr>
            <w:rFonts w:ascii="仿宋_GB2312" w:eastAsia="仿宋_GB2312"/>
            <w:kern w:val="0"/>
            <w:sz w:val="32"/>
            <w:szCs w:val="32"/>
          </w:rPr>
          <w:t>8</w:t>
        </w:r>
        <w:r w:rsidRPr="0007313E">
          <w:rPr>
            <w:rFonts w:ascii="仿宋_GB2312" w:eastAsia="仿宋_GB2312" w:hint="eastAsia"/>
            <w:kern w:val="0"/>
            <w:sz w:val="32"/>
            <w:szCs w:val="32"/>
          </w:rPr>
          <w:t>月</w:t>
        </w:r>
        <w:r>
          <w:rPr>
            <w:rFonts w:ascii="仿宋_GB2312" w:eastAsia="仿宋_GB2312"/>
            <w:kern w:val="0"/>
            <w:sz w:val="32"/>
            <w:szCs w:val="32"/>
          </w:rPr>
          <w:t>31</w:t>
        </w:r>
        <w:r w:rsidRPr="0007313E">
          <w:rPr>
            <w:rFonts w:ascii="仿宋_GB2312" w:eastAsia="仿宋_GB2312" w:hint="eastAsia"/>
            <w:kern w:val="0"/>
            <w:sz w:val="32"/>
            <w:szCs w:val="32"/>
          </w:rPr>
          <w:t>日</w:t>
        </w:r>
      </w:smartTag>
      <w:r w:rsidRPr="0007313E">
        <w:rPr>
          <w:rFonts w:ascii="仿宋_GB2312" w:eastAsia="仿宋_GB2312" w:hint="eastAsia"/>
          <w:kern w:val="0"/>
          <w:sz w:val="32"/>
          <w:szCs w:val="32"/>
        </w:rPr>
        <w:t>以前完成</w:t>
      </w:r>
      <w:r>
        <w:rPr>
          <w:rFonts w:ascii="仿宋_GB2312" w:eastAsia="仿宋_GB2312" w:hint="eastAsia"/>
          <w:kern w:val="0"/>
          <w:sz w:val="32"/>
          <w:szCs w:val="32"/>
        </w:rPr>
        <w:t>。阴式</w:t>
      </w:r>
      <w:r w:rsidRPr="00FF1C46">
        <w:rPr>
          <w:rFonts w:ascii="仿宋_GB2312" w:eastAsia="仿宋_GB2312" w:hint="eastAsia"/>
          <w:kern w:val="0"/>
          <w:sz w:val="32"/>
          <w:szCs w:val="32"/>
        </w:rPr>
        <w:t>子宫、附件超声不需憋尿</w:t>
      </w:r>
      <w:r w:rsidRPr="0007313E">
        <w:rPr>
          <w:rFonts w:ascii="仿宋_GB2312" w:eastAsia="仿宋_GB2312" w:hint="eastAsia"/>
          <w:kern w:val="0"/>
          <w:sz w:val="32"/>
          <w:szCs w:val="32"/>
        </w:rPr>
        <w:t>）</w:t>
      </w:r>
    </w:p>
    <w:p w:rsidR="003D2888" w:rsidRPr="00FF1C46" w:rsidRDefault="003D2888" w:rsidP="00202DB3">
      <w:pPr>
        <w:jc w:val="center"/>
        <w:rPr>
          <w:rFonts w:ascii="仿宋_GB2312" w:eastAsia="仿宋_GB2312"/>
          <w:kern w:val="0"/>
          <w:sz w:val="32"/>
          <w:szCs w:val="32"/>
        </w:rPr>
      </w:pPr>
    </w:p>
    <w:p w:rsidR="003D2888" w:rsidRDefault="003D2888" w:rsidP="00202DB3">
      <w:pPr>
        <w:widowControl/>
        <w:jc w:val="center"/>
        <w:rPr>
          <w:sz w:val="24"/>
        </w:rPr>
      </w:pPr>
      <w:r>
        <w:rPr>
          <w:sz w:val="24"/>
        </w:rPr>
        <w:t xml:space="preserve">       </w:t>
      </w:r>
    </w:p>
    <w:p w:rsidR="003D2888" w:rsidRDefault="003D2888" w:rsidP="00202DB3">
      <w:pPr>
        <w:widowControl/>
        <w:jc w:val="center"/>
        <w:rPr>
          <w:sz w:val="24"/>
        </w:rPr>
      </w:pPr>
    </w:p>
    <w:p w:rsidR="003D2888" w:rsidRDefault="003D2888" w:rsidP="00202DB3">
      <w:pPr>
        <w:widowControl/>
        <w:jc w:val="center"/>
        <w:rPr>
          <w:rFonts w:ascii="黑体" w:eastAsia="黑体"/>
          <w:kern w:val="0"/>
          <w:sz w:val="36"/>
          <w:szCs w:val="36"/>
        </w:rPr>
      </w:pPr>
    </w:p>
    <w:p w:rsidR="003D2888" w:rsidRDefault="003D2888" w:rsidP="00FF1C46">
      <w:pPr>
        <w:pStyle w:val="p0"/>
        <w:ind w:firstLineChars="2250" w:firstLine="7200"/>
        <w:rPr>
          <w:rFonts w:ascii="仿宋_GB2312" w:eastAsia="仿宋_GB2312"/>
          <w:sz w:val="32"/>
          <w:szCs w:val="32"/>
        </w:rPr>
      </w:pPr>
    </w:p>
    <w:p w:rsidR="003D2888" w:rsidRDefault="003D2888" w:rsidP="00FF1C46">
      <w:pPr>
        <w:pStyle w:val="p0"/>
        <w:ind w:firstLineChars="2250" w:firstLine="7200"/>
        <w:rPr>
          <w:rFonts w:ascii="仿宋_GB2312" w:eastAsia="仿宋_GB2312"/>
          <w:sz w:val="32"/>
          <w:szCs w:val="32"/>
        </w:rPr>
      </w:pPr>
    </w:p>
    <w:p w:rsidR="003D2888" w:rsidRDefault="003D2888" w:rsidP="00FF1C46">
      <w:pPr>
        <w:pStyle w:val="p0"/>
        <w:ind w:firstLineChars="2250" w:firstLine="7200"/>
        <w:rPr>
          <w:rFonts w:ascii="仿宋_GB2312" w:eastAsia="仿宋_GB2312"/>
          <w:sz w:val="32"/>
          <w:szCs w:val="32"/>
        </w:rPr>
      </w:pPr>
    </w:p>
    <w:p w:rsidR="003D2888" w:rsidRPr="00F858B6" w:rsidRDefault="003D2888" w:rsidP="00F858B6">
      <w:pPr>
        <w:widowControl/>
        <w:jc w:val="center"/>
        <w:rPr>
          <w:sz w:val="24"/>
        </w:rPr>
      </w:pPr>
      <w:r w:rsidRPr="00F858B6">
        <w:rPr>
          <w:rFonts w:ascii="宋体" w:hAnsi="宋体"/>
          <w:b/>
          <w:sz w:val="44"/>
          <w:szCs w:val="44"/>
        </w:rPr>
        <w:t>4.</w:t>
      </w:r>
      <w:r w:rsidRPr="004C75E8">
        <w:rPr>
          <w:rFonts w:ascii="宋体" w:hAnsi="宋体" w:hint="eastAsia"/>
          <w:b/>
          <w:sz w:val="44"/>
          <w:szCs w:val="44"/>
        </w:rPr>
        <w:t>体</w:t>
      </w:r>
      <w:r w:rsidRPr="004C75E8">
        <w:rPr>
          <w:rFonts w:ascii="宋体" w:hAnsi="宋体"/>
          <w:b/>
          <w:sz w:val="44"/>
          <w:szCs w:val="44"/>
        </w:rPr>
        <w:t xml:space="preserve">  </w:t>
      </w:r>
      <w:r w:rsidRPr="004C75E8">
        <w:rPr>
          <w:rFonts w:ascii="宋体" w:hAnsi="宋体" w:hint="eastAsia"/>
          <w:b/>
          <w:sz w:val="44"/>
          <w:szCs w:val="44"/>
        </w:rPr>
        <w:t>检</w:t>
      </w:r>
      <w:r w:rsidRPr="004C75E8">
        <w:rPr>
          <w:rFonts w:ascii="宋体" w:hAnsi="宋体"/>
          <w:b/>
          <w:sz w:val="44"/>
          <w:szCs w:val="44"/>
        </w:rPr>
        <w:t xml:space="preserve">  </w:t>
      </w:r>
      <w:r>
        <w:rPr>
          <w:rFonts w:ascii="宋体" w:hAnsi="宋体" w:hint="eastAsia"/>
          <w:b/>
          <w:sz w:val="44"/>
          <w:szCs w:val="44"/>
        </w:rPr>
        <w:t>要</w:t>
      </w:r>
      <w:r>
        <w:rPr>
          <w:rFonts w:ascii="宋体" w:hAnsi="宋体"/>
          <w:b/>
          <w:sz w:val="44"/>
          <w:szCs w:val="44"/>
        </w:rPr>
        <w:t xml:space="preserve">  </w:t>
      </w:r>
      <w:r>
        <w:rPr>
          <w:rFonts w:ascii="宋体" w:hAnsi="宋体" w:hint="eastAsia"/>
          <w:b/>
          <w:sz w:val="44"/>
          <w:szCs w:val="44"/>
        </w:rPr>
        <w:t>求</w:t>
      </w:r>
    </w:p>
    <w:p w:rsidR="003D2888" w:rsidRDefault="003D2888" w:rsidP="00202DB3">
      <w:pPr>
        <w:pStyle w:val="p0"/>
        <w:rPr>
          <w:rFonts w:ascii="宋体"/>
          <w:sz w:val="30"/>
          <w:szCs w:val="30"/>
        </w:rPr>
      </w:pPr>
      <w:r>
        <w:rPr>
          <w:rFonts w:ascii="宋体" w:hAnsi="宋体"/>
          <w:sz w:val="30"/>
          <w:szCs w:val="30"/>
        </w:rPr>
        <w:t xml:space="preserve">     </w:t>
      </w:r>
    </w:p>
    <w:p w:rsidR="003D2888" w:rsidRPr="004C75E8" w:rsidRDefault="003D2888" w:rsidP="00FF1C46">
      <w:pPr>
        <w:pStyle w:val="p0"/>
        <w:ind w:firstLineChars="200" w:firstLine="640"/>
        <w:rPr>
          <w:rFonts w:ascii="宋体"/>
          <w:sz w:val="32"/>
          <w:szCs w:val="32"/>
        </w:rPr>
      </w:pPr>
      <w:r w:rsidRPr="004C75E8">
        <w:rPr>
          <w:rFonts w:ascii="宋体" w:hAnsi="宋体" w:hint="eastAsia"/>
          <w:sz w:val="32"/>
          <w:szCs w:val="32"/>
        </w:rPr>
        <w:t>为了更准确地反映您身体的真实健康状况，请您注意以下事项：</w:t>
      </w:r>
    </w:p>
    <w:p w:rsidR="003D2888" w:rsidRDefault="003D2888" w:rsidP="00202DB3">
      <w:pPr>
        <w:pStyle w:val="p0"/>
        <w:spacing w:line="560" w:lineRule="atLeast"/>
        <w:ind w:firstLine="640"/>
        <w:rPr>
          <w:rFonts w:ascii="宋体"/>
          <w:sz w:val="32"/>
          <w:szCs w:val="32"/>
        </w:rPr>
      </w:pPr>
      <w:r w:rsidRPr="00F858B6">
        <w:rPr>
          <w:rFonts w:ascii="宋体" w:hAnsi="宋体" w:hint="eastAsia"/>
          <w:sz w:val="32"/>
          <w:szCs w:val="32"/>
        </w:rPr>
        <w:t>⑴</w:t>
      </w:r>
      <w:r>
        <w:rPr>
          <w:rFonts w:ascii="宋体" w:hAnsi="宋体" w:hint="eastAsia"/>
          <w:sz w:val="32"/>
          <w:szCs w:val="32"/>
        </w:rPr>
        <w:t>请各位</w:t>
      </w:r>
      <w:r w:rsidRPr="004C75E8">
        <w:rPr>
          <w:rFonts w:ascii="宋体" w:hAnsi="宋体" w:hint="eastAsia"/>
          <w:sz w:val="32"/>
          <w:szCs w:val="32"/>
        </w:rPr>
        <w:t>职工到学院附属医院门诊四楼体检中心办理体检手续。</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⑵</w:t>
      </w:r>
      <w:r w:rsidRPr="004C75E8">
        <w:rPr>
          <w:rFonts w:ascii="宋体" w:hAnsi="宋体" w:hint="eastAsia"/>
          <w:sz w:val="32"/>
          <w:szCs w:val="32"/>
        </w:rPr>
        <w:t>严格按时间要求完成体检。</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⑶</w:t>
      </w:r>
      <w:r w:rsidRPr="004C75E8">
        <w:rPr>
          <w:rFonts w:ascii="宋体" w:hAnsi="宋体" w:hint="eastAsia"/>
          <w:sz w:val="32"/>
          <w:szCs w:val="32"/>
        </w:rPr>
        <w:t>体检前一天请您进清淡食物，不要饮酒，避免剧烈运动。</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⑷</w:t>
      </w:r>
      <w:r w:rsidRPr="004C75E8">
        <w:rPr>
          <w:rFonts w:ascii="宋体" w:hAnsi="宋体" w:hint="eastAsia"/>
          <w:sz w:val="32"/>
          <w:szCs w:val="32"/>
        </w:rPr>
        <w:t>体检当天早晨禁食（包括饮水、服药等），待空腹抽血及</w:t>
      </w:r>
      <w:r w:rsidRPr="004C75E8">
        <w:rPr>
          <w:rFonts w:ascii="宋体" w:hAnsi="宋体"/>
          <w:sz w:val="32"/>
          <w:szCs w:val="32"/>
        </w:rPr>
        <w:t>B</w:t>
      </w:r>
      <w:r w:rsidRPr="004C75E8">
        <w:rPr>
          <w:rFonts w:ascii="宋体" w:hAnsi="宋体" w:hint="eastAsia"/>
          <w:sz w:val="32"/>
          <w:szCs w:val="32"/>
        </w:rPr>
        <w:t>超检查完毕后，医院提供免费早餐。</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⑸</w:t>
      </w:r>
      <w:r w:rsidRPr="004C75E8">
        <w:rPr>
          <w:rFonts w:ascii="宋体" w:hAnsi="宋体" w:hint="eastAsia"/>
          <w:sz w:val="32"/>
          <w:szCs w:val="32"/>
        </w:rPr>
        <w:t>请按体检项目及内容逐项检查，不要漏检，以免影响最后的综合分析。</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⑹</w:t>
      </w:r>
      <w:r w:rsidRPr="004C75E8">
        <w:rPr>
          <w:rFonts w:ascii="宋体" w:hAnsi="宋体" w:hint="eastAsia"/>
          <w:sz w:val="32"/>
          <w:szCs w:val="32"/>
        </w:rPr>
        <w:t>体检完毕请将体检表和相关检查单交回体检中心，供总检医生出具检查结果参考。</w:t>
      </w:r>
    </w:p>
    <w:p w:rsidR="003D2888" w:rsidRPr="004C75E8" w:rsidRDefault="003D2888" w:rsidP="00202DB3">
      <w:pPr>
        <w:pStyle w:val="p0"/>
        <w:spacing w:line="560" w:lineRule="atLeast"/>
        <w:ind w:firstLine="640"/>
        <w:rPr>
          <w:rFonts w:ascii="宋体"/>
          <w:sz w:val="32"/>
          <w:szCs w:val="32"/>
        </w:rPr>
      </w:pPr>
      <w:r w:rsidRPr="00F858B6">
        <w:rPr>
          <w:rFonts w:ascii="宋体" w:hAnsi="宋体" w:hint="eastAsia"/>
          <w:sz w:val="32"/>
          <w:szCs w:val="32"/>
        </w:rPr>
        <w:t>⑺</w:t>
      </w:r>
      <w:r w:rsidRPr="004C75E8">
        <w:rPr>
          <w:rFonts w:ascii="宋体" w:hAnsi="宋体" w:hint="eastAsia"/>
          <w:sz w:val="32"/>
          <w:szCs w:val="32"/>
        </w:rPr>
        <w:t>体检表返回给您后请认真对待主检医生的建议，必要时及时复查和治疗。</w:t>
      </w:r>
    </w:p>
    <w:p w:rsidR="003D2888" w:rsidRPr="004C75E8" w:rsidRDefault="003D2888" w:rsidP="004C75E8">
      <w:pPr>
        <w:pStyle w:val="p0"/>
        <w:spacing w:line="560" w:lineRule="atLeast"/>
        <w:ind w:left="298" w:firstLine="320"/>
        <w:jc w:val="left"/>
        <w:rPr>
          <w:rFonts w:ascii="宋体"/>
          <w:sz w:val="32"/>
          <w:szCs w:val="32"/>
        </w:rPr>
      </w:pPr>
      <w:r w:rsidRPr="0080189E">
        <w:rPr>
          <w:rFonts w:ascii="宋体" w:hAnsi="宋体" w:hint="eastAsia"/>
          <w:sz w:val="32"/>
          <w:szCs w:val="32"/>
        </w:rPr>
        <w:t>⑻</w:t>
      </w:r>
      <w:r w:rsidRPr="004C75E8">
        <w:rPr>
          <w:rFonts w:ascii="宋体" w:hAnsi="宋体" w:hint="eastAsia"/>
          <w:sz w:val="32"/>
          <w:szCs w:val="32"/>
        </w:rPr>
        <w:t>体检时间：</w:t>
      </w:r>
      <w:r w:rsidRPr="004C75E8">
        <w:rPr>
          <w:rFonts w:ascii="宋体" w:hAnsi="宋体" w:cs="宋体" w:hint="eastAsia"/>
          <w:sz w:val="32"/>
          <w:szCs w:val="32"/>
        </w:rPr>
        <w:t>周一至周五，</w:t>
      </w:r>
      <w:r w:rsidRPr="004C75E8">
        <w:rPr>
          <w:rFonts w:ascii="宋体" w:hAnsi="宋体" w:hint="eastAsia"/>
          <w:sz w:val="32"/>
          <w:szCs w:val="32"/>
        </w:rPr>
        <w:t>上午</w:t>
      </w:r>
      <w:r w:rsidRPr="004C75E8">
        <w:rPr>
          <w:rFonts w:ascii="宋体" w:hAnsi="宋体"/>
          <w:sz w:val="32"/>
          <w:szCs w:val="32"/>
        </w:rPr>
        <w:t>7</w:t>
      </w:r>
      <w:r w:rsidRPr="004C75E8">
        <w:rPr>
          <w:rFonts w:ascii="宋体" w:hAnsi="宋体" w:hint="eastAsia"/>
          <w:sz w:val="32"/>
          <w:szCs w:val="32"/>
        </w:rPr>
        <w:t>：</w:t>
      </w:r>
      <w:r w:rsidRPr="004C75E8">
        <w:rPr>
          <w:rFonts w:ascii="宋体" w:hAnsi="宋体"/>
          <w:sz w:val="32"/>
          <w:szCs w:val="32"/>
        </w:rPr>
        <w:t>30--11</w:t>
      </w:r>
      <w:r w:rsidRPr="004C75E8">
        <w:rPr>
          <w:rFonts w:ascii="宋体" w:hAnsi="宋体" w:hint="eastAsia"/>
          <w:sz w:val="32"/>
          <w:szCs w:val="32"/>
        </w:rPr>
        <w:t>：</w:t>
      </w:r>
      <w:r w:rsidRPr="004C75E8">
        <w:rPr>
          <w:rFonts w:ascii="宋体" w:hAnsi="宋体"/>
          <w:sz w:val="32"/>
          <w:szCs w:val="32"/>
        </w:rPr>
        <w:t>30</w:t>
      </w:r>
      <w:r w:rsidRPr="004C75E8">
        <w:rPr>
          <w:rFonts w:ascii="宋体" w:hAnsi="宋体" w:hint="eastAsia"/>
          <w:sz w:val="32"/>
          <w:szCs w:val="32"/>
        </w:rPr>
        <w:t>，下午</w:t>
      </w:r>
      <w:r w:rsidRPr="004C75E8">
        <w:rPr>
          <w:rFonts w:ascii="宋体" w:hAnsi="宋体"/>
          <w:sz w:val="32"/>
          <w:szCs w:val="32"/>
        </w:rPr>
        <w:t>2</w:t>
      </w:r>
      <w:r w:rsidRPr="004C75E8">
        <w:rPr>
          <w:rFonts w:ascii="宋体" w:hAnsi="宋体" w:hint="eastAsia"/>
          <w:sz w:val="32"/>
          <w:szCs w:val="32"/>
        </w:rPr>
        <w:t>：</w:t>
      </w:r>
      <w:r w:rsidRPr="004C75E8">
        <w:rPr>
          <w:rFonts w:ascii="宋体" w:hAnsi="宋体"/>
          <w:sz w:val="32"/>
          <w:szCs w:val="32"/>
        </w:rPr>
        <w:t>30--5</w:t>
      </w:r>
      <w:r w:rsidRPr="004C75E8">
        <w:rPr>
          <w:rFonts w:ascii="宋体" w:hAnsi="宋体" w:hint="eastAsia"/>
          <w:sz w:val="32"/>
          <w:szCs w:val="32"/>
        </w:rPr>
        <w:t>：</w:t>
      </w:r>
      <w:r w:rsidRPr="004C75E8">
        <w:rPr>
          <w:rFonts w:ascii="宋体"/>
          <w:sz w:val="32"/>
          <w:szCs w:val="32"/>
        </w:rPr>
        <w:t>00</w:t>
      </w:r>
      <w:r>
        <w:rPr>
          <w:rFonts w:ascii="宋体" w:hAnsi="宋体" w:hint="eastAsia"/>
          <w:sz w:val="32"/>
          <w:szCs w:val="32"/>
        </w:rPr>
        <w:t>。如遇特殊情况，与学院附属医院体检中心联系，</w:t>
      </w:r>
      <w:r w:rsidRPr="004C75E8">
        <w:rPr>
          <w:rFonts w:ascii="宋体" w:hAnsi="宋体" w:hint="eastAsia"/>
          <w:sz w:val="32"/>
          <w:szCs w:val="32"/>
        </w:rPr>
        <w:t>咨询电话：</w:t>
      </w:r>
      <w:r w:rsidRPr="004C75E8">
        <w:rPr>
          <w:rFonts w:ascii="宋体" w:hAnsi="宋体"/>
          <w:sz w:val="32"/>
          <w:szCs w:val="32"/>
        </w:rPr>
        <w:t>0710-3525161</w:t>
      </w:r>
      <w:r w:rsidRPr="004C75E8">
        <w:rPr>
          <w:rFonts w:ascii="宋体" w:hAnsi="宋体" w:hint="eastAsia"/>
          <w:sz w:val="32"/>
          <w:szCs w:val="32"/>
        </w:rPr>
        <w:t>。</w:t>
      </w:r>
    </w:p>
    <w:sectPr w:rsidR="003D2888" w:rsidRPr="004C75E8" w:rsidSect="00E31359">
      <w:headerReference w:type="default" r:id="rId7"/>
      <w:footerReference w:type="even" r:id="rId8"/>
      <w:footerReference w:type="default" r:id="rId9"/>
      <w:headerReference w:type="first" r:id="rId10"/>
      <w:pgSz w:w="11906" w:h="16838" w:code="9"/>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88" w:rsidRDefault="003D2888" w:rsidP="00595E3C">
      <w:r>
        <w:separator/>
      </w:r>
    </w:p>
  </w:endnote>
  <w:endnote w:type="continuationSeparator" w:id="0">
    <w:p w:rsidR="003D2888" w:rsidRDefault="003D2888" w:rsidP="00595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88" w:rsidRDefault="003D2888" w:rsidP="008218D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D2888" w:rsidRDefault="003D2888" w:rsidP="00C00B6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88" w:rsidRPr="00C00B68" w:rsidRDefault="003D2888" w:rsidP="008218DF">
    <w:pPr>
      <w:pStyle w:val="Footer"/>
      <w:framePr w:wrap="around" w:vAnchor="text" w:hAnchor="margin" w:xAlign="outside" w:y="1"/>
      <w:rPr>
        <w:rStyle w:val="PageNumber"/>
        <w:rFonts w:ascii="仿宋_GB2312" w:eastAsia="仿宋_GB2312"/>
        <w:sz w:val="28"/>
        <w:szCs w:val="28"/>
      </w:rPr>
    </w:pPr>
    <w:r w:rsidRPr="00C00B68">
      <w:rPr>
        <w:rStyle w:val="PageNumber"/>
        <w:rFonts w:ascii="仿宋_GB2312" w:eastAsia="仿宋_GB2312"/>
        <w:sz w:val="28"/>
        <w:szCs w:val="28"/>
      </w:rPr>
      <w:fldChar w:fldCharType="begin"/>
    </w:r>
    <w:r w:rsidRPr="00C00B68">
      <w:rPr>
        <w:rStyle w:val="PageNumber"/>
        <w:rFonts w:ascii="仿宋_GB2312" w:eastAsia="仿宋_GB2312"/>
        <w:sz w:val="28"/>
        <w:szCs w:val="28"/>
      </w:rPr>
      <w:instrText xml:space="preserve">PAGE  </w:instrText>
    </w:r>
    <w:r w:rsidRPr="00C00B68">
      <w:rPr>
        <w:rStyle w:val="PageNumber"/>
        <w:rFonts w:ascii="仿宋_GB2312" w:eastAsia="仿宋_GB2312"/>
        <w:sz w:val="28"/>
        <w:szCs w:val="28"/>
      </w:rPr>
      <w:fldChar w:fldCharType="separate"/>
    </w:r>
    <w:r>
      <w:rPr>
        <w:rStyle w:val="PageNumber"/>
        <w:rFonts w:ascii="仿宋_GB2312" w:eastAsia="仿宋_GB2312"/>
        <w:noProof/>
        <w:sz w:val="28"/>
        <w:szCs w:val="28"/>
      </w:rPr>
      <w:t>- 6 -</w:t>
    </w:r>
    <w:r w:rsidRPr="00C00B68">
      <w:rPr>
        <w:rStyle w:val="PageNumber"/>
        <w:rFonts w:ascii="仿宋_GB2312" w:eastAsia="仿宋_GB2312"/>
        <w:sz w:val="28"/>
        <w:szCs w:val="28"/>
      </w:rPr>
      <w:fldChar w:fldCharType="end"/>
    </w:r>
  </w:p>
  <w:p w:rsidR="003D2888" w:rsidRDefault="003D2888" w:rsidP="00C00B6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88" w:rsidRDefault="003D2888" w:rsidP="00595E3C">
      <w:r>
        <w:separator/>
      </w:r>
    </w:p>
  </w:footnote>
  <w:footnote w:type="continuationSeparator" w:id="0">
    <w:p w:rsidR="003D2888" w:rsidRDefault="003D2888" w:rsidP="00595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88" w:rsidRDefault="003D2888" w:rsidP="00921B17">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88" w:rsidRDefault="003D2888" w:rsidP="00E31359">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715B"/>
    <w:multiLevelType w:val="hybridMultilevel"/>
    <w:tmpl w:val="3C7A99AC"/>
    <w:lvl w:ilvl="0" w:tplc="CE947AF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DB3"/>
    <w:rsid w:val="00010A4F"/>
    <w:rsid w:val="00030AF9"/>
    <w:rsid w:val="00034013"/>
    <w:rsid w:val="00034584"/>
    <w:rsid w:val="00041DA8"/>
    <w:rsid w:val="00050345"/>
    <w:rsid w:val="00050A88"/>
    <w:rsid w:val="000531AE"/>
    <w:rsid w:val="00053448"/>
    <w:rsid w:val="000560A5"/>
    <w:rsid w:val="00064142"/>
    <w:rsid w:val="00073031"/>
    <w:rsid w:val="0007313E"/>
    <w:rsid w:val="00076F63"/>
    <w:rsid w:val="00082CD8"/>
    <w:rsid w:val="00086BCB"/>
    <w:rsid w:val="0008771C"/>
    <w:rsid w:val="00093543"/>
    <w:rsid w:val="00093FF9"/>
    <w:rsid w:val="0009637D"/>
    <w:rsid w:val="00097074"/>
    <w:rsid w:val="000A5D54"/>
    <w:rsid w:val="000B4285"/>
    <w:rsid w:val="000B7AC2"/>
    <w:rsid w:val="000C526A"/>
    <w:rsid w:val="000D0049"/>
    <w:rsid w:val="000E54CB"/>
    <w:rsid w:val="000E566A"/>
    <w:rsid w:val="001011EB"/>
    <w:rsid w:val="00105CF9"/>
    <w:rsid w:val="00123991"/>
    <w:rsid w:val="001255CA"/>
    <w:rsid w:val="001266EE"/>
    <w:rsid w:val="001302C6"/>
    <w:rsid w:val="001303B1"/>
    <w:rsid w:val="00132DB1"/>
    <w:rsid w:val="00152F20"/>
    <w:rsid w:val="001533E2"/>
    <w:rsid w:val="001633A9"/>
    <w:rsid w:val="001B1364"/>
    <w:rsid w:val="001B1763"/>
    <w:rsid w:val="001B4979"/>
    <w:rsid w:val="001B6C01"/>
    <w:rsid w:val="001C3B4F"/>
    <w:rsid w:val="001C5032"/>
    <w:rsid w:val="001E0C69"/>
    <w:rsid w:val="001E464E"/>
    <w:rsid w:val="001F002F"/>
    <w:rsid w:val="001F0A78"/>
    <w:rsid w:val="001F3089"/>
    <w:rsid w:val="00202DB3"/>
    <w:rsid w:val="002062BB"/>
    <w:rsid w:val="00220944"/>
    <w:rsid w:val="00222F29"/>
    <w:rsid w:val="00256E28"/>
    <w:rsid w:val="002708C0"/>
    <w:rsid w:val="002708D5"/>
    <w:rsid w:val="00274A6D"/>
    <w:rsid w:val="002828AF"/>
    <w:rsid w:val="00283A43"/>
    <w:rsid w:val="00290A1A"/>
    <w:rsid w:val="002933CC"/>
    <w:rsid w:val="0029414B"/>
    <w:rsid w:val="002A52E9"/>
    <w:rsid w:val="002C0564"/>
    <w:rsid w:val="002D7690"/>
    <w:rsid w:val="002E0245"/>
    <w:rsid w:val="002E03EB"/>
    <w:rsid w:val="002E3605"/>
    <w:rsid w:val="002E589C"/>
    <w:rsid w:val="002F0D7E"/>
    <w:rsid w:val="002F39B4"/>
    <w:rsid w:val="003029C4"/>
    <w:rsid w:val="003157DD"/>
    <w:rsid w:val="00320B1C"/>
    <w:rsid w:val="00324CF0"/>
    <w:rsid w:val="00324F46"/>
    <w:rsid w:val="003317FC"/>
    <w:rsid w:val="00332348"/>
    <w:rsid w:val="00346A3E"/>
    <w:rsid w:val="0035343E"/>
    <w:rsid w:val="00361AD9"/>
    <w:rsid w:val="00362283"/>
    <w:rsid w:val="003635BF"/>
    <w:rsid w:val="003640E9"/>
    <w:rsid w:val="00370DC7"/>
    <w:rsid w:val="0037130A"/>
    <w:rsid w:val="0037268C"/>
    <w:rsid w:val="003873B2"/>
    <w:rsid w:val="003A04F9"/>
    <w:rsid w:val="003A23E5"/>
    <w:rsid w:val="003A796D"/>
    <w:rsid w:val="003B4288"/>
    <w:rsid w:val="003C0D05"/>
    <w:rsid w:val="003C5B3A"/>
    <w:rsid w:val="003C6789"/>
    <w:rsid w:val="003D26A5"/>
    <w:rsid w:val="003D2888"/>
    <w:rsid w:val="003D291D"/>
    <w:rsid w:val="003E08F2"/>
    <w:rsid w:val="003E6771"/>
    <w:rsid w:val="003F0E83"/>
    <w:rsid w:val="003F2938"/>
    <w:rsid w:val="003F2A6B"/>
    <w:rsid w:val="003F5EAB"/>
    <w:rsid w:val="0040791E"/>
    <w:rsid w:val="00411FDD"/>
    <w:rsid w:val="004225A2"/>
    <w:rsid w:val="00430501"/>
    <w:rsid w:val="00430D4D"/>
    <w:rsid w:val="00432E43"/>
    <w:rsid w:val="00444665"/>
    <w:rsid w:val="0045190A"/>
    <w:rsid w:val="00475FDD"/>
    <w:rsid w:val="00482423"/>
    <w:rsid w:val="00482ABE"/>
    <w:rsid w:val="004B44E5"/>
    <w:rsid w:val="004C75E8"/>
    <w:rsid w:val="004E1B40"/>
    <w:rsid w:val="004E375B"/>
    <w:rsid w:val="004F6B48"/>
    <w:rsid w:val="00504993"/>
    <w:rsid w:val="00513CF8"/>
    <w:rsid w:val="005260E6"/>
    <w:rsid w:val="005269CE"/>
    <w:rsid w:val="005279AB"/>
    <w:rsid w:val="00531C2E"/>
    <w:rsid w:val="00542834"/>
    <w:rsid w:val="00544E32"/>
    <w:rsid w:val="00545EFC"/>
    <w:rsid w:val="0054767D"/>
    <w:rsid w:val="0056400E"/>
    <w:rsid w:val="00593679"/>
    <w:rsid w:val="00595E3C"/>
    <w:rsid w:val="00597D5B"/>
    <w:rsid w:val="005A54F1"/>
    <w:rsid w:val="005B313D"/>
    <w:rsid w:val="005B422B"/>
    <w:rsid w:val="005B7D96"/>
    <w:rsid w:val="005C0AA2"/>
    <w:rsid w:val="005C1F9D"/>
    <w:rsid w:val="005C2BEC"/>
    <w:rsid w:val="005C31C6"/>
    <w:rsid w:val="005D01C6"/>
    <w:rsid w:val="005D06E1"/>
    <w:rsid w:val="005D40D9"/>
    <w:rsid w:val="005D654A"/>
    <w:rsid w:val="005E26F0"/>
    <w:rsid w:val="005E2B8D"/>
    <w:rsid w:val="005E76E4"/>
    <w:rsid w:val="005F6989"/>
    <w:rsid w:val="00601329"/>
    <w:rsid w:val="00615623"/>
    <w:rsid w:val="00621826"/>
    <w:rsid w:val="006241AD"/>
    <w:rsid w:val="0062716E"/>
    <w:rsid w:val="00632A33"/>
    <w:rsid w:val="00654B15"/>
    <w:rsid w:val="006577EA"/>
    <w:rsid w:val="00657B6E"/>
    <w:rsid w:val="00661CAD"/>
    <w:rsid w:val="00662D2F"/>
    <w:rsid w:val="00670077"/>
    <w:rsid w:val="00674C3A"/>
    <w:rsid w:val="00677CB5"/>
    <w:rsid w:val="006961D0"/>
    <w:rsid w:val="006A1383"/>
    <w:rsid w:val="006A2EAC"/>
    <w:rsid w:val="006A6151"/>
    <w:rsid w:val="006A6BAE"/>
    <w:rsid w:val="006B0975"/>
    <w:rsid w:val="006B23CF"/>
    <w:rsid w:val="006B3B8C"/>
    <w:rsid w:val="006C56A5"/>
    <w:rsid w:val="006D00C2"/>
    <w:rsid w:val="006D0A70"/>
    <w:rsid w:val="006E2EF0"/>
    <w:rsid w:val="006F1BF7"/>
    <w:rsid w:val="006F365A"/>
    <w:rsid w:val="00700234"/>
    <w:rsid w:val="00701CA6"/>
    <w:rsid w:val="00713F2F"/>
    <w:rsid w:val="00723038"/>
    <w:rsid w:val="007331EB"/>
    <w:rsid w:val="0075262E"/>
    <w:rsid w:val="00754006"/>
    <w:rsid w:val="0075506B"/>
    <w:rsid w:val="00765187"/>
    <w:rsid w:val="007731A9"/>
    <w:rsid w:val="007A41B5"/>
    <w:rsid w:val="007A7AB2"/>
    <w:rsid w:val="007B3173"/>
    <w:rsid w:val="007C13C5"/>
    <w:rsid w:val="007C7852"/>
    <w:rsid w:val="0080189E"/>
    <w:rsid w:val="0080687A"/>
    <w:rsid w:val="00815EC0"/>
    <w:rsid w:val="008218DF"/>
    <w:rsid w:val="00832ADC"/>
    <w:rsid w:val="008409A1"/>
    <w:rsid w:val="00846B1B"/>
    <w:rsid w:val="0084767C"/>
    <w:rsid w:val="0085150A"/>
    <w:rsid w:val="00870091"/>
    <w:rsid w:val="00870AE0"/>
    <w:rsid w:val="00871437"/>
    <w:rsid w:val="00873749"/>
    <w:rsid w:val="00877DCC"/>
    <w:rsid w:val="00894618"/>
    <w:rsid w:val="008A2987"/>
    <w:rsid w:val="008A43B6"/>
    <w:rsid w:val="008A686A"/>
    <w:rsid w:val="008D7518"/>
    <w:rsid w:val="008E1E6F"/>
    <w:rsid w:val="008E7D03"/>
    <w:rsid w:val="008F1553"/>
    <w:rsid w:val="008F2B87"/>
    <w:rsid w:val="008F6D29"/>
    <w:rsid w:val="00906798"/>
    <w:rsid w:val="0090773F"/>
    <w:rsid w:val="00913D50"/>
    <w:rsid w:val="00914836"/>
    <w:rsid w:val="00914EB0"/>
    <w:rsid w:val="00921B17"/>
    <w:rsid w:val="00925302"/>
    <w:rsid w:val="00932F6C"/>
    <w:rsid w:val="009340EC"/>
    <w:rsid w:val="00955C60"/>
    <w:rsid w:val="00964C8C"/>
    <w:rsid w:val="0097232F"/>
    <w:rsid w:val="00975AE8"/>
    <w:rsid w:val="00982F87"/>
    <w:rsid w:val="009940F6"/>
    <w:rsid w:val="009969EE"/>
    <w:rsid w:val="009A3AEE"/>
    <w:rsid w:val="009A5CF0"/>
    <w:rsid w:val="009A74C6"/>
    <w:rsid w:val="009B474A"/>
    <w:rsid w:val="009B526A"/>
    <w:rsid w:val="009D21AB"/>
    <w:rsid w:val="009D6829"/>
    <w:rsid w:val="009E1DAF"/>
    <w:rsid w:val="009E2EB8"/>
    <w:rsid w:val="009E7426"/>
    <w:rsid w:val="00A0334F"/>
    <w:rsid w:val="00A20252"/>
    <w:rsid w:val="00A245F8"/>
    <w:rsid w:val="00A307CC"/>
    <w:rsid w:val="00A31424"/>
    <w:rsid w:val="00A3313B"/>
    <w:rsid w:val="00A34B95"/>
    <w:rsid w:val="00A40DA4"/>
    <w:rsid w:val="00A56F80"/>
    <w:rsid w:val="00A617D7"/>
    <w:rsid w:val="00A64ABD"/>
    <w:rsid w:val="00A64C9C"/>
    <w:rsid w:val="00A721E0"/>
    <w:rsid w:val="00A74A27"/>
    <w:rsid w:val="00AA214D"/>
    <w:rsid w:val="00AA3281"/>
    <w:rsid w:val="00AC6681"/>
    <w:rsid w:val="00AD132C"/>
    <w:rsid w:val="00AD3174"/>
    <w:rsid w:val="00AD5A76"/>
    <w:rsid w:val="00AE6349"/>
    <w:rsid w:val="00AF6FAA"/>
    <w:rsid w:val="00AF7544"/>
    <w:rsid w:val="00B01FAD"/>
    <w:rsid w:val="00B154DA"/>
    <w:rsid w:val="00B164CD"/>
    <w:rsid w:val="00B20E60"/>
    <w:rsid w:val="00B27B36"/>
    <w:rsid w:val="00B3092C"/>
    <w:rsid w:val="00B4003C"/>
    <w:rsid w:val="00B42937"/>
    <w:rsid w:val="00B51323"/>
    <w:rsid w:val="00B62F61"/>
    <w:rsid w:val="00B81263"/>
    <w:rsid w:val="00B86B41"/>
    <w:rsid w:val="00BA3B68"/>
    <w:rsid w:val="00BB247A"/>
    <w:rsid w:val="00BC4B2F"/>
    <w:rsid w:val="00BC61CB"/>
    <w:rsid w:val="00BE3916"/>
    <w:rsid w:val="00C00B68"/>
    <w:rsid w:val="00C074D7"/>
    <w:rsid w:val="00C12F59"/>
    <w:rsid w:val="00C21894"/>
    <w:rsid w:val="00C24F28"/>
    <w:rsid w:val="00C47C5E"/>
    <w:rsid w:val="00C539EC"/>
    <w:rsid w:val="00C559B5"/>
    <w:rsid w:val="00C66D20"/>
    <w:rsid w:val="00C7392A"/>
    <w:rsid w:val="00C8181D"/>
    <w:rsid w:val="00C93CD4"/>
    <w:rsid w:val="00C950AF"/>
    <w:rsid w:val="00CA36D7"/>
    <w:rsid w:val="00CC0F25"/>
    <w:rsid w:val="00CC4E29"/>
    <w:rsid w:val="00CC6998"/>
    <w:rsid w:val="00CF4203"/>
    <w:rsid w:val="00D031B1"/>
    <w:rsid w:val="00D20D14"/>
    <w:rsid w:val="00D3334C"/>
    <w:rsid w:val="00D3763F"/>
    <w:rsid w:val="00D4438A"/>
    <w:rsid w:val="00D533B1"/>
    <w:rsid w:val="00D74104"/>
    <w:rsid w:val="00D831A3"/>
    <w:rsid w:val="00D85D60"/>
    <w:rsid w:val="00D93082"/>
    <w:rsid w:val="00D93741"/>
    <w:rsid w:val="00DA4F06"/>
    <w:rsid w:val="00DB0AF7"/>
    <w:rsid w:val="00DB6470"/>
    <w:rsid w:val="00DC21B2"/>
    <w:rsid w:val="00DC71EF"/>
    <w:rsid w:val="00DE3341"/>
    <w:rsid w:val="00DE3859"/>
    <w:rsid w:val="00DF12C7"/>
    <w:rsid w:val="00DF50B1"/>
    <w:rsid w:val="00DF5527"/>
    <w:rsid w:val="00E024E1"/>
    <w:rsid w:val="00E0360E"/>
    <w:rsid w:val="00E05763"/>
    <w:rsid w:val="00E154A3"/>
    <w:rsid w:val="00E17172"/>
    <w:rsid w:val="00E21CF4"/>
    <w:rsid w:val="00E31359"/>
    <w:rsid w:val="00E32372"/>
    <w:rsid w:val="00E36B88"/>
    <w:rsid w:val="00E40D9E"/>
    <w:rsid w:val="00E46548"/>
    <w:rsid w:val="00E52287"/>
    <w:rsid w:val="00E52347"/>
    <w:rsid w:val="00E53FB3"/>
    <w:rsid w:val="00E5409B"/>
    <w:rsid w:val="00E6173D"/>
    <w:rsid w:val="00E61D52"/>
    <w:rsid w:val="00E70797"/>
    <w:rsid w:val="00E72AD5"/>
    <w:rsid w:val="00E73363"/>
    <w:rsid w:val="00E9239D"/>
    <w:rsid w:val="00E94E3F"/>
    <w:rsid w:val="00E95B12"/>
    <w:rsid w:val="00EA37CC"/>
    <w:rsid w:val="00EA51C3"/>
    <w:rsid w:val="00EA5222"/>
    <w:rsid w:val="00EA6286"/>
    <w:rsid w:val="00EC5F57"/>
    <w:rsid w:val="00ED04C4"/>
    <w:rsid w:val="00ED6C34"/>
    <w:rsid w:val="00EE0519"/>
    <w:rsid w:val="00EF21E1"/>
    <w:rsid w:val="00EF7860"/>
    <w:rsid w:val="00F0568B"/>
    <w:rsid w:val="00F163DD"/>
    <w:rsid w:val="00F1740F"/>
    <w:rsid w:val="00F21412"/>
    <w:rsid w:val="00F27043"/>
    <w:rsid w:val="00F276A9"/>
    <w:rsid w:val="00F331C7"/>
    <w:rsid w:val="00F4271E"/>
    <w:rsid w:val="00F430BB"/>
    <w:rsid w:val="00F44955"/>
    <w:rsid w:val="00F50BD4"/>
    <w:rsid w:val="00F76B23"/>
    <w:rsid w:val="00F76E27"/>
    <w:rsid w:val="00F823F7"/>
    <w:rsid w:val="00F82521"/>
    <w:rsid w:val="00F858B6"/>
    <w:rsid w:val="00F917D8"/>
    <w:rsid w:val="00F91CB5"/>
    <w:rsid w:val="00F92649"/>
    <w:rsid w:val="00F96ACA"/>
    <w:rsid w:val="00FA47BB"/>
    <w:rsid w:val="00FA5F0F"/>
    <w:rsid w:val="00FA7963"/>
    <w:rsid w:val="00FC7B68"/>
    <w:rsid w:val="00FD042A"/>
    <w:rsid w:val="00FE1144"/>
    <w:rsid w:val="00FF1C46"/>
    <w:rsid w:val="00FF69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B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202DB3"/>
    <w:pPr>
      <w:widowControl/>
    </w:pPr>
    <w:rPr>
      <w:kern w:val="0"/>
      <w:szCs w:val="21"/>
    </w:rPr>
  </w:style>
  <w:style w:type="paragraph" w:styleId="Footer">
    <w:name w:val="footer"/>
    <w:basedOn w:val="Normal"/>
    <w:link w:val="FooterChar"/>
    <w:uiPriority w:val="99"/>
    <w:rsid w:val="00202D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2DB3"/>
    <w:rPr>
      <w:rFonts w:ascii="Times New Roman" w:eastAsia="宋体" w:hAnsi="Times New Roman" w:cs="Times New Roman"/>
      <w:sz w:val="18"/>
      <w:szCs w:val="18"/>
    </w:rPr>
  </w:style>
  <w:style w:type="character" w:styleId="PageNumber">
    <w:name w:val="page number"/>
    <w:basedOn w:val="DefaultParagraphFont"/>
    <w:uiPriority w:val="99"/>
    <w:rsid w:val="00202DB3"/>
    <w:rPr>
      <w:rFonts w:cs="Times New Roman"/>
    </w:rPr>
  </w:style>
  <w:style w:type="paragraph" w:styleId="Header">
    <w:name w:val="header"/>
    <w:basedOn w:val="Normal"/>
    <w:link w:val="HeaderChar"/>
    <w:uiPriority w:val="99"/>
    <w:rsid w:val="00202D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02DB3"/>
    <w:rPr>
      <w:rFonts w:ascii="Times New Roman" w:eastAsia="宋体" w:hAnsi="Times New Roman" w:cs="Times New Roman"/>
      <w:sz w:val="18"/>
      <w:szCs w:val="18"/>
    </w:rPr>
  </w:style>
  <w:style w:type="paragraph" w:styleId="PlainText">
    <w:name w:val="Plain Text"/>
    <w:basedOn w:val="Normal"/>
    <w:link w:val="PlainTextChar"/>
    <w:uiPriority w:val="99"/>
    <w:rsid w:val="00202DB3"/>
    <w:rPr>
      <w:rFonts w:ascii="宋体" w:hAnsi="Courier New" w:cs="Courier New"/>
      <w:szCs w:val="21"/>
    </w:rPr>
  </w:style>
  <w:style w:type="character" w:customStyle="1" w:styleId="PlainTextChar">
    <w:name w:val="Plain Text Char"/>
    <w:basedOn w:val="DefaultParagraphFont"/>
    <w:link w:val="PlainText"/>
    <w:uiPriority w:val="99"/>
    <w:locked/>
    <w:rsid w:val="00202DB3"/>
    <w:rPr>
      <w:rFonts w:ascii="宋体" w:eastAsia="宋体" w:hAnsi="Courier New" w:cs="Courier New"/>
      <w:sz w:val="21"/>
      <w:szCs w:val="21"/>
      <w:lang w:val="en-US" w:eastAsia="zh-CN"/>
    </w:rPr>
  </w:style>
  <w:style w:type="paragraph" w:styleId="ListParagraph">
    <w:name w:val="List Paragraph"/>
    <w:basedOn w:val="Normal"/>
    <w:uiPriority w:val="99"/>
    <w:qFormat/>
    <w:rsid w:val="00430D4D"/>
    <w:pPr>
      <w:ind w:firstLineChars="200" w:firstLine="420"/>
    </w:pPr>
  </w:style>
</w:styles>
</file>

<file path=word/webSettings.xml><?xml version="1.0" encoding="utf-8"?>
<w:webSettings xmlns:r="http://schemas.openxmlformats.org/officeDocument/2006/relationships" xmlns:w="http://schemas.openxmlformats.org/wordprocessingml/2006/main">
  <w:divs>
    <w:div w:id="1146974798">
      <w:marLeft w:val="0"/>
      <w:marRight w:val="0"/>
      <w:marTop w:val="0"/>
      <w:marBottom w:val="0"/>
      <w:divBdr>
        <w:top w:val="none" w:sz="0" w:space="0" w:color="auto"/>
        <w:left w:val="none" w:sz="0" w:space="0" w:color="auto"/>
        <w:bottom w:val="none" w:sz="0" w:space="0" w:color="auto"/>
        <w:right w:val="none" w:sz="0" w:space="0" w:color="auto"/>
      </w:divBdr>
    </w:div>
    <w:div w:id="1146974799">
      <w:marLeft w:val="0"/>
      <w:marRight w:val="0"/>
      <w:marTop w:val="0"/>
      <w:marBottom w:val="0"/>
      <w:divBdr>
        <w:top w:val="none" w:sz="0" w:space="0" w:color="auto"/>
        <w:left w:val="none" w:sz="0" w:space="0" w:color="auto"/>
        <w:bottom w:val="none" w:sz="0" w:space="0" w:color="auto"/>
        <w:right w:val="none" w:sz="0" w:space="0" w:color="auto"/>
      </w:divBdr>
    </w:div>
    <w:div w:id="1146974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6</Pages>
  <Words>341</Words>
  <Characters>1946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44</cp:revision>
  <cp:lastPrinted>2018-06-19T02:02:00Z</cp:lastPrinted>
  <dcterms:created xsi:type="dcterms:W3CDTF">2016-06-08T01:23:00Z</dcterms:created>
  <dcterms:modified xsi:type="dcterms:W3CDTF">2018-06-19T02:05:00Z</dcterms:modified>
</cp:coreProperties>
</file>